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21D392" w14:textId="5E8E28D2" w:rsidR="00A62450" w:rsidRDefault="00A62450" w:rsidP="00A62450">
      <w:pPr>
        <w:widowControl w:val="0"/>
        <w:pBdr>
          <w:top w:val="nil"/>
          <w:left w:val="nil"/>
          <w:bottom w:val="nil"/>
          <w:right w:val="nil"/>
          <w:between w:val="nil"/>
        </w:pBdr>
        <w:spacing w:line="360" w:lineRule="auto"/>
        <w:ind w:firstLine="4820"/>
        <w:rPr>
          <w:rFonts w:ascii="Times New Roman" w:hAnsi="Times New Roman" w:cs="Times New Roman"/>
          <w:color w:val="000000"/>
          <w:sz w:val="28"/>
          <w:szCs w:val="28"/>
        </w:rPr>
      </w:pPr>
    </w:p>
    <w:tbl>
      <w:tblPr>
        <w:tblStyle w:val="af1"/>
        <w:tblW w:w="0" w:type="auto"/>
        <w:tblInd w:w="48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tblGrid>
      <w:tr w:rsidR="00A62450" w:rsidRPr="0029534C" w14:paraId="47C3813C" w14:textId="77777777" w:rsidTr="0029534C">
        <w:tc>
          <w:tcPr>
            <w:tcW w:w="4814" w:type="dxa"/>
            <w:shd w:val="clear" w:color="auto" w:fill="auto"/>
          </w:tcPr>
          <w:p w14:paraId="0EC0E0BA" w14:textId="70F2CB65" w:rsidR="00A62450" w:rsidRPr="0029534C" w:rsidRDefault="00A62450" w:rsidP="00A62450">
            <w:pPr>
              <w:pStyle w:val="af2"/>
              <w:rPr>
                <w:rFonts w:ascii="Times New Roman" w:hAnsi="Times New Roman" w:cs="Times New Roman"/>
                <w:sz w:val="28"/>
                <w:szCs w:val="28"/>
              </w:rPr>
            </w:pPr>
            <w:r w:rsidRPr="0029534C">
              <w:rPr>
                <w:rFonts w:ascii="Times New Roman" w:hAnsi="Times New Roman" w:cs="Times New Roman"/>
                <w:sz w:val="28"/>
                <w:szCs w:val="28"/>
              </w:rPr>
              <w:t>ЗАТВЕРДЖЕНО</w:t>
            </w:r>
          </w:p>
          <w:p w14:paraId="2D71D53B" w14:textId="77777777" w:rsidR="00A62450" w:rsidRPr="0029534C" w:rsidRDefault="00A62450" w:rsidP="00A62450">
            <w:pPr>
              <w:pStyle w:val="af2"/>
              <w:rPr>
                <w:rFonts w:ascii="Times New Roman" w:hAnsi="Times New Roman" w:cs="Times New Roman"/>
                <w:sz w:val="28"/>
                <w:szCs w:val="28"/>
              </w:rPr>
            </w:pPr>
          </w:p>
          <w:p w14:paraId="298442CB" w14:textId="5413B1CC" w:rsidR="00A62450" w:rsidRPr="0029534C" w:rsidRDefault="00A62450" w:rsidP="00A62450">
            <w:pPr>
              <w:pStyle w:val="af2"/>
              <w:rPr>
                <w:rFonts w:ascii="Times New Roman" w:hAnsi="Times New Roman" w:cs="Times New Roman"/>
                <w:sz w:val="28"/>
                <w:szCs w:val="28"/>
              </w:rPr>
            </w:pPr>
            <w:r w:rsidRPr="0029534C">
              <w:rPr>
                <w:rFonts w:ascii="Times New Roman" w:hAnsi="Times New Roman" w:cs="Times New Roman"/>
                <w:sz w:val="28"/>
                <w:szCs w:val="28"/>
              </w:rPr>
              <w:t>Розпорядження начальника обласної військової адміністрації</w:t>
            </w:r>
            <w:r w:rsidRPr="0029534C">
              <w:rPr>
                <w:rFonts w:ascii="Times New Roman" w:hAnsi="Times New Roman" w:cs="Times New Roman"/>
                <w:sz w:val="28"/>
                <w:szCs w:val="28"/>
              </w:rPr>
              <w:tab/>
              <w:t xml:space="preserve">              </w:t>
            </w:r>
            <w:r w:rsidR="00F90EF2" w:rsidRPr="0029534C">
              <w:rPr>
                <w:rFonts w:ascii="Times New Roman" w:hAnsi="Times New Roman" w:cs="Times New Roman"/>
                <w:sz w:val="28"/>
                <w:szCs w:val="28"/>
              </w:rPr>
              <w:t xml:space="preserve">           від </w:t>
            </w:r>
            <w:r w:rsidRPr="0029534C">
              <w:rPr>
                <w:rFonts w:ascii="Times New Roman" w:hAnsi="Times New Roman" w:cs="Times New Roman"/>
                <w:sz w:val="28"/>
                <w:szCs w:val="28"/>
              </w:rPr>
              <w:t>11.04.2022 № 24/0/5-22ВА</w:t>
            </w:r>
            <w:r w:rsidRPr="0029534C">
              <w:rPr>
                <w:rFonts w:ascii="Times New Roman" w:hAnsi="Times New Roman" w:cs="Times New Roman"/>
                <w:sz w:val="28"/>
                <w:szCs w:val="28"/>
              </w:rPr>
              <w:tab/>
            </w:r>
            <w:r w:rsidRPr="0029534C">
              <w:rPr>
                <w:rFonts w:ascii="Times New Roman" w:hAnsi="Times New Roman" w:cs="Times New Roman"/>
                <w:sz w:val="28"/>
                <w:szCs w:val="28"/>
              </w:rPr>
              <w:tab/>
            </w:r>
          </w:p>
          <w:p w14:paraId="1879EA48" w14:textId="78CF9006" w:rsidR="00A62450" w:rsidRPr="0029534C" w:rsidRDefault="00A62450" w:rsidP="00A62450">
            <w:pPr>
              <w:pStyle w:val="af2"/>
              <w:rPr>
                <w:rFonts w:ascii="Times New Roman" w:hAnsi="Times New Roman" w:cs="Times New Roman"/>
                <w:sz w:val="28"/>
                <w:szCs w:val="28"/>
              </w:rPr>
            </w:pPr>
            <w:r w:rsidRPr="0029534C">
              <w:rPr>
                <w:rFonts w:ascii="Times New Roman" w:hAnsi="Times New Roman" w:cs="Times New Roman"/>
                <w:sz w:val="28"/>
                <w:szCs w:val="28"/>
              </w:rPr>
              <w:t xml:space="preserve">(у редакції розпорядження начальника </w:t>
            </w:r>
            <w:r w:rsidR="005467F6" w:rsidRPr="0029534C">
              <w:rPr>
                <w:rFonts w:ascii="Times New Roman" w:hAnsi="Times New Roman" w:cs="Times New Roman"/>
                <w:sz w:val="28"/>
                <w:szCs w:val="28"/>
              </w:rPr>
              <w:t xml:space="preserve">обласної </w:t>
            </w:r>
            <w:r w:rsidRPr="0029534C">
              <w:rPr>
                <w:rFonts w:ascii="Times New Roman" w:hAnsi="Times New Roman" w:cs="Times New Roman"/>
                <w:sz w:val="28"/>
                <w:szCs w:val="28"/>
              </w:rPr>
              <w:t>військової адміністрації</w:t>
            </w:r>
          </w:p>
          <w:p w14:paraId="6D3C9240" w14:textId="181D942A" w:rsidR="00A62450" w:rsidRPr="0029534C" w:rsidRDefault="00A62450" w:rsidP="00A62450">
            <w:pPr>
              <w:pStyle w:val="af2"/>
            </w:pPr>
            <w:r w:rsidRPr="0029534C">
              <w:rPr>
                <w:rFonts w:ascii="Times New Roman" w:hAnsi="Times New Roman" w:cs="Times New Roman"/>
                <w:sz w:val="28"/>
                <w:szCs w:val="28"/>
              </w:rPr>
              <w:t>______________ №_______________)</w:t>
            </w:r>
          </w:p>
        </w:tc>
      </w:tr>
    </w:tbl>
    <w:p w14:paraId="24EBADAC" w14:textId="77777777" w:rsidR="00A62450" w:rsidRPr="00A62450" w:rsidRDefault="00A62450" w:rsidP="00A62450">
      <w:pPr>
        <w:widowControl w:val="0"/>
        <w:pBdr>
          <w:top w:val="nil"/>
          <w:left w:val="nil"/>
          <w:bottom w:val="nil"/>
          <w:right w:val="nil"/>
          <w:between w:val="nil"/>
        </w:pBdr>
        <w:spacing w:line="360" w:lineRule="auto"/>
        <w:ind w:firstLine="4820"/>
        <w:rPr>
          <w:rFonts w:ascii="Times New Roman" w:hAnsi="Times New Roman" w:cs="Times New Roman"/>
          <w:color w:val="000000"/>
          <w:sz w:val="28"/>
          <w:szCs w:val="28"/>
        </w:rPr>
      </w:pPr>
    </w:p>
    <w:p w14:paraId="1BBE63FB" w14:textId="77777777" w:rsidR="00A62450" w:rsidRPr="00A62450" w:rsidRDefault="00A62450" w:rsidP="00A62450">
      <w:pPr>
        <w:widowControl w:val="0"/>
        <w:pBdr>
          <w:top w:val="nil"/>
          <w:left w:val="nil"/>
          <w:bottom w:val="nil"/>
          <w:right w:val="nil"/>
          <w:between w:val="nil"/>
        </w:pBdr>
        <w:spacing w:line="276" w:lineRule="auto"/>
        <w:jc w:val="center"/>
        <w:rPr>
          <w:rFonts w:ascii="Times New Roman" w:hAnsi="Times New Roman" w:cs="Times New Roman"/>
          <w:color w:val="000000"/>
          <w:sz w:val="28"/>
          <w:szCs w:val="28"/>
        </w:rPr>
      </w:pPr>
    </w:p>
    <w:p w14:paraId="720E42C9" w14:textId="77777777" w:rsidR="00A62450" w:rsidRPr="00A62450" w:rsidRDefault="00A62450" w:rsidP="00A62450">
      <w:pPr>
        <w:widowControl w:val="0"/>
        <w:pBdr>
          <w:top w:val="nil"/>
          <w:left w:val="nil"/>
          <w:bottom w:val="nil"/>
          <w:right w:val="nil"/>
          <w:between w:val="nil"/>
        </w:pBdr>
        <w:spacing w:line="276" w:lineRule="auto"/>
        <w:jc w:val="center"/>
        <w:rPr>
          <w:rFonts w:ascii="Times New Roman" w:hAnsi="Times New Roman" w:cs="Times New Roman"/>
          <w:b/>
          <w:color w:val="000000"/>
          <w:sz w:val="28"/>
          <w:szCs w:val="28"/>
        </w:rPr>
      </w:pPr>
    </w:p>
    <w:p w14:paraId="28251879" w14:textId="77777777" w:rsidR="00A62450" w:rsidRPr="00A62450" w:rsidRDefault="00A62450" w:rsidP="00A62450">
      <w:pPr>
        <w:widowControl w:val="0"/>
        <w:pBdr>
          <w:top w:val="nil"/>
          <w:left w:val="nil"/>
          <w:bottom w:val="nil"/>
          <w:right w:val="nil"/>
          <w:between w:val="nil"/>
        </w:pBdr>
        <w:spacing w:line="276" w:lineRule="auto"/>
        <w:jc w:val="center"/>
        <w:rPr>
          <w:rFonts w:ascii="Times New Roman" w:hAnsi="Times New Roman" w:cs="Times New Roman"/>
          <w:b/>
          <w:color w:val="000000"/>
          <w:sz w:val="28"/>
          <w:szCs w:val="28"/>
        </w:rPr>
      </w:pPr>
    </w:p>
    <w:p w14:paraId="3228B2C0" w14:textId="77777777" w:rsidR="00A62450" w:rsidRPr="00A62450" w:rsidRDefault="00A62450" w:rsidP="00A62450">
      <w:pPr>
        <w:widowControl w:val="0"/>
        <w:pBdr>
          <w:top w:val="nil"/>
          <w:left w:val="nil"/>
          <w:bottom w:val="nil"/>
          <w:right w:val="nil"/>
          <w:between w:val="nil"/>
        </w:pBdr>
        <w:spacing w:line="276" w:lineRule="auto"/>
        <w:jc w:val="center"/>
        <w:rPr>
          <w:rFonts w:ascii="Times New Roman" w:hAnsi="Times New Roman" w:cs="Times New Roman"/>
          <w:b/>
          <w:color w:val="000000"/>
          <w:sz w:val="28"/>
          <w:szCs w:val="28"/>
        </w:rPr>
      </w:pPr>
    </w:p>
    <w:p w14:paraId="5E5E2C97" w14:textId="77777777" w:rsidR="00A62450" w:rsidRPr="00A62450" w:rsidRDefault="00A62450" w:rsidP="00A62450">
      <w:pPr>
        <w:widowControl w:val="0"/>
        <w:pBdr>
          <w:top w:val="nil"/>
          <w:left w:val="nil"/>
          <w:bottom w:val="nil"/>
          <w:right w:val="nil"/>
          <w:between w:val="nil"/>
        </w:pBdr>
        <w:spacing w:line="276" w:lineRule="auto"/>
        <w:jc w:val="center"/>
        <w:rPr>
          <w:rFonts w:ascii="Times New Roman" w:hAnsi="Times New Roman" w:cs="Times New Roman"/>
          <w:b/>
          <w:color w:val="000000"/>
          <w:sz w:val="28"/>
          <w:szCs w:val="28"/>
        </w:rPr>
      </w:pPr>
    </w:p>
    <w:tbl>
      <w:tblPr>
        <w:tblStyle w:val="af1"/>
        <w:tblW w:w="0" w:type="auto"/>
        <w:tblInd w:w="19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3"/>
      </w:tblGrid>
      <w:tr w:rsidR="00A62450" w14:paraId="732BA8C6" w14:textId="77777777" w:rsidTr="00A62450">
        <w:tc>
          <w:tcPr>
            <w:tcW w:w="5953" w:type="dxa"/>
          </w:tcPr>
          <w:p w14:paraId="3471BA7E" w14:textId="6FD2BA14" w:rsidR="00A62450" w:rsidRPr="00D2121A" w:rsidRDefault="00A62450" w:rsidP="00A62450">
            <w:pPr>
              <w:widowControl w:val="0"/>
              <w:spacing w:line="276" w:lineRule="auto"/>
              <w:jc w:val="center"/>
              <w:rPr>
                <w:rFonts w:ascii="Times New Roman" w:hAnsi="Times New Roman" w:cs="Times New Roman"/>
                <w:b/>
                <w:sz w:val="28"/>
                <w:szCs w:val="28"/>
              </w:rPr>
            </w:pPr>
            <w:r>
              <w:rPr>
                <w:rFonts w:ascii="Times New Roman" w:hAnsi="Times New Roman" w:cs="Times New Roman"/>
                <w:b/>
                <w:sz w:val="28"/>
                <w:szCs w:val="28"/>
              </w:rPr>
              <w:t>Комплексна програм</w:t>
            </w:r>
            <w:r w:rsidR="00D2121A">
              <w:rPr>
                <w:rFonts w:ascii="Times New Roman" w:hAnsi="Times New Roman" w:cs="Times New Roman"/>
                <w:b/>
                <w:sz w:val="28"/>
                <w:szCs w:val="28"/>
              </w:rPr>
              <w:t>а</w:t>
            </w:r>
          </w:p>
          <w:p w14:paraId="7FBE6D6F" w14:textId="77777777" w:rsidR="00A62450" w:rsidRDefault="00A62450" w:rsidP="00A62450">
            <w:pPr>
              <w:widowControl w:val="0"/>
              <w:spacing w:line="276" w:lineRule="auto"/>
              <w:jc w:val="center"/>
              <w:rPr>
                <w:rFonts w:ascii="Times New Roman" w:hAnsi="Times New Roman" w:cs="Times New Roman"/>
                <w:sz w:val="28"/>
                <w:szCs w:val="28"/>
              </w:rPr>
            </w:pPr>
            <w:r w:rsidRPr="00A62450">
              <w:rPr>
                <w:rFonts w:ascii="Times New Roman" w:hAnsi="Times New Roman" w:cs="Times New Roman"/>
                <w:b/>
                <w:sz w:val="28"/>
                <w:szCs w:val="28"/>
              </w:rPr>
              <w:t xml:space="preserve">підтримки </w:t>
            </w:r>
            <w:r w:rsidRPr="00A62450">
              <w:rPr>
                <w:rFonts w:ascii="Times New Roman" w:hAnsi="Times New Roman" w:cs="Times New Roman"/>
                <w:b/>
                <w:color w:val="1D1D1B"/>
                <w:sz w:val="28"/>
                <w:szCs w:val="28"/>
              </w:rPr>
              <w:t>внутрішньо переміщених осіб</w:t>
            </w:r>
          </w:p>
          <w:p w14:paraId="184A3DA5" w14:textId="156FDEAE" w:rsidR="00A62450" w:rsidRDefault="00A62450" w:rsidP="00A62450">
            <w:pPr>
              <w:widowControl w:val="0"/>
              <w:spacing w:line="276" w:lineRule="auto"/>
              <w:jc w:val="center"/>
              <w:rPr>
                <w:rFonts w:ascii="Times New Roman" w:hAnsi="Times New Roman" w:cs="Times New Roman"/>
                <w:b/>
                <w:color w:val="000000"/>
                <w:sz w:val="28"/>
                <w:szCs w:val="28"/>
              </w:rPr>
            </w:pPr>
            <w:r w:rsidRPr="00A62450">
              <w:rPr>
                <w:rFonts w:ascii="Times New Roman" w:hAnsi="Times New Roman" w:cs="Times New Roman"/>
                <w:b/>
                <w:sz w:val="28"/>
                <w:szCs w:val="28"/>
              </w:rPr>
              <w:t>на період дії воєнного стану в Україні</w:t>
            </w:r>
          </w:p>
        </w:tc>
      </w:tr>
    </w:tbl>
    <w:p w14:paraId="5DE18993" w14:textId="77777777" w:rsidR="00A62450" w:rsidRPr="00A62450" w:rsidRDefault="00A62450" w:rsidP="00A62450">
      <w:pPr>
        <w:widowControl w:val="0"/>
        <w:pBdr>
          <w:top w:val="nil"/>
          <w:left w:val="nil"/>
          <w:bottom w:val="nil"/>
          <w:right w:val="nil"/>
          <w:between w:val="nil"/>
        </w:pBdr>
        <w:spacing w:line="276" w:lineRule="auto"/>
        <w:rPr>
          <w:rFonts w:ascii="Times New Roman" w:hAnsi="Times New Roman" w:cs="Times New Roman"/>
          <w:b/>
          <w:color w:val="000000"/>
          <w:sz w:val="28"/>
          <w:szCs w:val="28"/>
        </w:rPr>
      </w:pPr>
    </w:p>
    <w:p w14:paraId="3C24902D" w14:textId="7F921863" w:rsidR="00A62450" w:rsidRPr="00A62450" w:rsidRDefault="00A62450" w:rsidP="00A62450">
      <w:pPr>
        <w:pStyle w:val="2"/>
        <w:jc w:val="cente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61BBD501" w14:textId="77777777" w:rsidR="00A62450" w:rsidRPr="00A62450" w:rsidRDefault="00A62450" w:rsidP="00A62450">
      <w:pPr>
        <w:widowControl w:val="0"/>
        <w:pBdr>
          <w:top w:val="nil"/>
          <w:left w:val="nil"/>
          <w:bottom w:val="nil"/>
          <w:right w:val="nil"/>
          <w:between w:val="nil"/>
        </w:pBdr>
        <w:spacing w:line="276" w:lineRule="auto"/>
        <w:jc w:val="center"/>
        <w:rPr>
          <w:rFonts w:ascii="Times New Roman" w:hAnsi="Times New Roman" w:cs="Times New Roman"/>
          <w:b/>
          <w:color w:val="000000"/>
          <w:sz w:val="28"/>
          <w:szCs w:val="28"/>
        </w:rPr>
      </w:pPr>
    </w:p>
    <w:p w14:paraId="7DE76C37" w14:textId="77777777" w:rsidR="00A62450" w:rsidRPr="00A62450" w:rsidRDefault="00A62450" w:rsidP="00A62450">
      <w:pPr>
        <w:widowControl w:val="0"/>
        <w:pBdr>
          <w:top w:val="nil"/>
          <w:left w:val="nil"/>
          <w:bottom w:val="nil"/>
          <w:right w:val="nil"/>
          <w:between w:val="nil"/>
        </w:pBdr>
        <w:spacing w:line="276" w:lineRule="auto"/>
        <w:jc w:val="center"/>
        <w:rPr>
          <w:rFonts w:ascii="Times New Roman" w:hAnsi="Times New Roman" w:cs="Times New Roman"/>
          <w:b/>
          <w:color w:val="000000"/>
          <w:sz w:val="28"/>
          <w:szCs w:val="28"/>
        </w:rPr>
      </w:pPr>
    </w:p>
    <w:p w14:paraId="322F668E" w14:textId="77777777" w:rsidR="00A62450" w:rsidRPr="00A62450" w:rsidRDefault="00A62450" w:rsidP="00A62450">
      <w:pPr>
        <w:widowControl w:val="0"/>
        <w:pBdr>
          <w:top w:val="nil"/>
          <w:left w:val="nil"/>
          <w:bottom w:val="nil"/>
          <w:right w:val="nil"/>
          <w:between w:val="nil"/>
        </w:pBdr>
        <w:spacing w:line="276" w:lineRule="auto"/>
        <w:jc w:val="center"/>
        <w:rPr>
          <w:rFonts w:ascii="Times New Roman" w:hAnsi="Times New Roman" w:cs="Times New Roman"/>
          <w:b/>
          <w:color w:val="000000"/>
          <w:sz w:val="28"/>
          <w:szCs w:val="28"/>
        </w:rPr>
      </w:pPr>
    </w:p>
    <w:p w14:paraId="5F7E10B4" w14:textId="77777777" w:rsidR="00A62450" w:rsidRPr="00A62450" w:rsidRDefault="00A62450" w:rsidP="00A62450">
      <w:pPr>
        <w:widowControl w:val="0"/>
        <w:pBdr>
          <w:top w:val="nil"/>
          <w:left w:val="nil"/>
          <w:bottom w:val="nil"/>
          <w:right w:val="nil"/>
          <w:between w:val="nil"/>
        </w:pBdr>
        <w:spacing w:line="276" w:lineRule="auto"/>
        <w:jc w:val="center"/>
        <w:rPr>
          <w:rFonts w:ascii="Times New Roman" w:hAnsi="Times New Roman" w:cs="Times New Roman"/>
          <w:b/>
          <w:color w:val="000000"/>
          <w:sz w:val="28"/>
          <w:szCs w:val="28"/>
        </w:rPr>
      </w:pPr>
    </w:p>
    <w:p w14:paraId="0253AF4C" w14:textId="77777777" w:rsidR="00A62450" w:rsidRPr="00A62450" w:rsidRDefault="00A62450" w:rsidP="00A62450">
      <w:pPr>
        <w:widowControl w:val="0"/>
        <w:pBdr>
          <w:top w:val="nil"/>
          <w:left w:val="nil"/>
          <w:bottom w:val="nil"/>
          <w:right w:val="nil"/>
          <w:between w:val="nil"/>
        </w:pBdr>
        <w:spacing w:line="276" w:lineRule="auto"/>
        <w:jc w:val="center"/>
        <w:rPr>
          <w:rFonts w:ascii="Times New Roman" w:hAnsi="Times New Roman" w:cs="Times New Roman"/>
          <w:b/>
          <w:color w:val="000000"/>
          <w:sz w:val="28"/>
          <w:szCs w:val="28"/>
        </w:rPr>
      </w:pPr>
    </w:p>
    <w:p w14:paraId="5F78AB48" w14:textId="77777777" w:rsidR="00A62450" w:rsidRPr="00A62450" w:rsidRDefault="00A62450" w:rsidP="00A62450">
      <w:pPr>
        <w:widowControl w:val="0"/>
        <w:pBdr>
          <w:top w:val="nil"/>
          <w:left w:val="nil"/>
          <w:bottom w:val="nil"/>
          <w:right w:val="nil"/>
          <w:between w:val="nil"/>
        </w:pBdr>
        <w:spacing w:line="276" w:lineRule="auto"/>
        <w:jc w:val="center"/>
        <w:rPr>
          <w:rFonts w:ascii="Times New Roman" w:hAnsi="Times New Roman" w:cs="Times New Roman"/>
          <w:b/>
          <w:color w:val="000000"/>
          <w:sz w:val="28"/>
          <w:szCs w:val="28"/>
        </w:rPr>
      </w:pPr>
    </w:p>
    <w:p w14:paraId="2E03D118" w14:textId="0949C8EC" w:rsidR="00A62450" w:rsidRDefault="00A62450" w:rsidP="00A62450">
      <w:pPr>
        <w:widowControl w:val="0"/>
        <w:pBdr>
          <w:top w:val="nil"/>
          <w:left w:val="nil"/>
          <w:bottom w:val="nil"/>
          <w:right w:val="nil"/>
          <w:between w:val="nil"/>
        </w:pBdr>
        <w:spacing w:line="276" w:lineRule="auto"/>
        <w:jc w:val="center"/>
        <w:rPr>
          <w:rFonts w:ascii="Times New Roman" w:hAnsi="Times New Roman" w:cs="Times New Roman"/>
          <w:b/>
          <w:color w:val="000000"/>
          <w:sz w:val="28"/>
          <w:szCs w:val="28"/>
        </w:rPr>
      </w:pPr>
    </w:p>
    <w:p w14:paraId="6EADC379" w14:textId="7E057D9F" w:rsidR="00A62450" w:rsidRDefault="00A62450" w:rsidP="00A62450">
      <w:pPr>
        <w:widowControl w:val="0"/>
        <w:pBdr>
          <w:top w:val="nil"/>
          <w:left w:val="nil"/>
          <w:bottom w:val="nil"/>
          <w:right w:val="nil"/>
          <w:between w:val="nil"/>
        </w:pBdr>
        <w:spacing w:line="276" w:lineRule="auto"/>
        <w:jc w:val="center"/>
        <w:rPr>
          <w:rFonts w:ascii="Times New Roman" w:hAnsi="Times New Roman" w:cs="Times New Roman"/>
          <w:b/>
          <w:color w:val="000000"/>
          <w:sz w:val="28"/>
          <w:szCs w:val="28"/>
        </w:rPr>
      </w:pPr>
    </w:p>
    <w:p w14:paraId="33B134DF" w14:textId="7E782069" w:rsidR="00A62450" w:rsidRDefault="00A62450" w:rsidP="00A62450">
      <w:pPr>
        <w:widowControl w:val="0"/>
        <w:pBdr>
          <w:top w:val="nil"/>
          <w:left w:val="nil"/>
          <w:bottom w:val="nil"/>
          <w:right w:val="nil"/>
          <w:between w:val="nil"/>
        </w:pBdr>
        <w:spacing w:line="276" w:lineRule="auto"/>
        <w:jc w:val="center"/>
        <w:rPr>
          <w:rFonts w:ascii="Times New Roman" w:hAnsi="Times New Roman" w:cs="Times New Roman"/>
          <w:b/>
          <w:color w:val="000000"/>
          <w:sz w:val="28"/>
          <w:szCs w:val="28"/>
        </w:rPr>
      </w:pPr>
    </w:p>
    <w:p w14:paraId="61805D3F" w14:textId="77777777" w:rsidR="00A62450" w:rsidRPr="00A62450" w:rsidRDefault="00A62450" w:rsidP="00A62450">
      <w:pPr>
        <w:widowControl w:val="0"/>
        <w:pBdr>
          <w:top w:val="nil"/>
          <w:left w:val="nil"/>
          <w:bottom w:val="nil"/>
          <w:right w:val="nil"/>
          <w:between w:val="nil"/>
        </w:pBdr>
        <w:spacing w:line="276" w:lineRule="auto"/>
        <w:jc w:val="center"/>
        <w:rPr>
          <w:rFonts w:ascii="Times New Roman" w:hAnsi="Times New Roman" w:cs="Times New Roman"/>
          <w:b/>
          <w:color w:val="000000"/>
          <w:sz w:val="28"/>
          <w:szCs w:val="28"/>
        </w:rPr>
      </w:pPr>
    </w:p>
    <w:p w14:paraId="30F4F5CD" w14:textId="77777777" w:rsidR="00185FDC" w:rsidRDefault="00A62450" w:rsidP="00185FDC">
      <w:pPr>
        <w:widowControl w:val="0"/>
        <w:pBdr>
          <w:top w:val="nil"/>
          <w:left w:val="nil"/>
          <w:bottom w:val="nil"/>
          <w:right w:val="nil"/>
          <w:between w:val="nil"/>
        </w:pBdr>
        <w:jc w:val="center"/>
        <w:rPr>
          <w:rFonts w:ascii="Times New Roman" w:hAnsi="Times New Roman" w:cs="Times New Roman"/>
          <w:color w:val="000000"/>
          <w:sz w:val="28"/>
          <w:szCs w:val="28"/>
        </w:rPr>
      </w:pPr>
      <w:r>
        <w:rPr>
          <w:rFonts w:ascii="Times New Roman" w:hAnsi="Times New Roman" w:cs="Times New Roman"/>
          <w:color w:val="000000"/>
          <w:sz w:val="28"/>
          <w:szCs w:val="28"/>
        </w:rPr>
        <w:t>Львів – 2025</w:t>
      </w:r>
    </w:p>
    <w:p w14:paraId="4427F086" w14:textId="594556B9" w:rsidR="00B875F2" w:rsidRDefault="00C064FD" w:rsidP="00C064FD">
      <w:pPr>
        <w:spacing w:after="0" w:line="360" w:lineRule="auto"/>
        <w:ind w:firstLine="709"/>
        <w:rPr>
          <w:rFonts w:ascii="Times New Roman" w:eastAsia="Times New Roman" w:hAnsi="Times New Roman" w:cs="Times New Roman"/>
          <w:b/>
          <w:sz w:val="28"/>
          <w:szCs w:val="28"/>
          <w:lang w:val="en-US"/>
        </w:rPr>
      </w:pPr>
      <w:r>
        <w:rPr>
          <w:rFonts w:ascii="Times New Roman" w:eastAsia="Times New Roman" w:hAnsi="Times New Roman" w:cs="Times New Roman"/>
          <w:b/>
          <w:sz w:val="28"/>
          <w:szCs w:val="28"/>
        </w:rPr>
        <w:lastRenderedPageBreak/>
        <w:t>Зміст</w:t>
      </w:r>
      <w:r>
        <w:rPr>
          <w:rFonts w:ascii="Times New Roman" w:eastAsia="Times New Roman" w:hAnsi="Times New Roman" w:cs="Times New Roman"/>
          <w:b/>
          <w:sz w:val="28"/>
          <w:szCs w:val="28"/>
          <w:lang w:val="en-US"/>
        </w:rPr>
        <w:t>:</w:t>
      </w:r>
    </w:p>
    <w:p w14:paraId="541CCDE6" w14:textId="77777777" w:rsidR="005B171F" w:rsidRDefault="005B171F" w:rsidP="00C064FD">
      <w:pPr>
        <w:spacing w:after="0" w:line="360" w:lineRule="auto"/>
        <w:ind w:firstLine="709"/>
        <w:rPr>
          <w:rFonts w:ascii="Times New Roman" w:eastAsia="Times New Roman" w:hAnsi="Times New Roman" w:cs="Times New Roman"/>
          <w:b/>
          <w:sz w:val="28"/>
          <w:szCs w:val="28"/>
          <w:lang w:val="en-US"/>
        </w:rPr>
      </w:pPr>
    </w:p>
    <w:tbl>
      <w:tblPr>
        <w:tblStyle w:val="af1"/>
        <w:tblW w:w="0" w:type="auto"/>
        <w:tblLook w:val="04A0" w:firstRow="1" w:lastRow="0" w:firstColumn="1" w:lastColumn="0" w:noHBand="0" w:noVBand="1"/>
      </w:tblPr>
      <w:tblGrid>
        <w:gridCol w:w="846"/>
        <w:gridCol w:w="5573"/>
        <w:gridCol w:w="3210"/>
      </w:tblGrid>
      <w:tr w:rsidR="00C064FD" w:rsidRPr="005B171F" w14:paraId="33BA185B" w14:textId="77777777" w:rsidTr="00C064FD">
        <w:tc>
          <w:tcPr>
            <w:tcW w:w="846" w:type="dxa"/>
          </w:tcPr>
          <w:p w14:paraId="734CD01F" w14:textId="73A8A4BE" w:rsidR="00C064FD" w:rsidRPr="005B171F" w:rsidRDefault="00C064FD" w:rsidP="005B171F">
            <w:pPr>
              <w:pStyle w:val="af2"/>
              <w:jc w:val="both"/>
              <w:rPr>
                <w:rFonts w:ascii="Times New Roman" w:hAnsi="Times New Roman" w:cs="Times New Roman"/>
                <w:sz w:val="28"/>
                <w:szCs w:val="28"/>
              </w:rPr>
            </w:pPr>
            <w:r w:rsidRPr="005B171F">
              <w:rPr>
                <w:rFonts w:ascii="Times New Roman" w:hAnsi="Times New Roman" w:cs="Times New Roman"/>
                <w:sz w:val="28"/>
                <w:szCs w:val="28"/>
              </w:rPr>
              <w:t xml:space="preserve">1. </w:t>
            </w:r>
          </w:p>
        </w:tc>
        <w:tc>
          <w:tcPr>
            <w:tcW w:w="5573" w:type="dxa"/>
          </w:tcPr>
          <w:p w14:paraId="44E413AC" w14:textId="77777777" w:rsidR="00C064FD" w:rsidRPr="005B171F" w:rsidRDefault="005B171F" w:rsidP="005B171F">
            <w:pPr>
              <w:pStyle w:val="af2"/>
              <w:jc w:val="both"/>
              <w:rPr>
                <w:rFonts w:ascii="Times New Roman" w:hAnsi="Times New Roman" w:cs="Times New Roman"/>
                <w:sz w:val="28"/>
                <w:szCs w:val="28"/>
              </w:rPr>
            </w:pPr>
            <w:r w:rsidRPr="005B171F">
              <w:rPr>
                <w:rFonts w:ascii="Times New Roman" w:hAnsi="Times New Roman" w:cs="Times New Roman"/>
                <w:sz w:val="28"/>
                <w:szCs w:val="28"/>
              </w:rPr>
              <w:t>Загальні положення</w:t>
            </w:r>
          </w:p>
          <w:p w14:paraId="64D920C8" w14:textId="63E0DF51" w:rsidR="005B171F" w:rsidRPr="005B171F" w:rsidRDefault="005B171F" w:rsidP="005B171F">
            <w:pPr>
              <w:pStyle w:val="af2"/>
              <w:jc w:val="both"/>
              <w:rPr>
                <w:rFonts w:ascii="Times New Roman" w:hAnsi="Times New Roman" w:cs="Times New Roman"/>
                <w:sz w:val="28"/>
                <w:szCs w:val="28"/>
              </w:rPr>
            </w:pPr>
          </w:p>
        </w:tc>
        <w:tc>
          <w:tcPr>
            <w:tcW w:w="3210" w:type="dxa"/>
          </w:tcPr>
          <w:p w14:paraId="78CB8BAB" w14:textId="584B3178" w:rsidR="00C064FD" w:rsidRPr="005B171F" w:rsidRDefault="005B171F" w:rsidP="005B171F">
            <w:pPr>
              <w:pStyle w:val="af2"/>
              <w:jc w:val="center"/>
              <w:rPr>
                <w:rFonts w:ascii="Times New Roman" w:hAnsi="Times New Roman" w:cs="Times New Roman"/>
                <w:sz w:val="28"/>
                <w:szCs w:val="28"/>
              </w:rPr>
            </w:pPr>
            <w:r w:rsidRPr="005B171F">
              <w:rPr>
                <w:rFonts w:ascii="Times New Roman" w:hAnsi="Times New Roman" w:cs="Times New Roman"/>
                <w:sz w:val="28"/>
                <w:szCs w:val="28"/>
              </w:rPr>
              <w:t>3</w:t>
            </w:r>
          </w:p>
        </w:tc>
      </w:tr>
      <w:tr w:rsidR="00C064FD" w:rsidRPr="005B171F" w14:paraId="37ECA98D" w14:textId="77777777" w:rsidTr="00C064FD">
        <w:tc>
          <w:tcPr>
            <w:tcW w:w="846" w:type="dxa"/>
          </w:tcPr>
          <w:p w14:paraId="05453101" w14:textId="7B67D1EE" w:rsidR="00C064FD" w:rsidRPr="005B171F" w:rsidRDefault="005B171F" w:rsidP="005B171F">
            <w:pPr>
              <w:pStyle w:val="af2"/>
              <w:jc w:val="both"/>
              <w:rPr>
                <w:rFonts w:ascii="Times New Roman" w:hAnsi="Times New Roman" w:cs="Times New Roman"/>
                <w:sz w:val="28"/>
                <w:szCs w:val="28"/>
              </w:rPr>
            </w:pPr>
            <w:r w:rsidRPr="005B171F">
              <w:rPr>
                <w:rFonts w:ascii="Times New Roman" w:hAnsi="Times New Roman" w:cs="Times New Roman"/>
                <w:sz w:val="28"/>
                <w:szCs w:val="28"/>
              </w:rPr>
              <w:t>2.</w:t>
            </w:r>
          </w:p>
        </w:tc>
        <w:tc>
          <w:tcPr>
            <w:tcW w:w="5573" w:type="dxa"/>
          </w:tcPr>
          <w:p w14:paraId="00849FF0" w14:textId="77777777" w:rsidR="005B171F" w:rsidRPr="005B171F" w:rsidRDefault="005B171F" w:rsidP="005B171F">
            <w:pPr>
              <w:pStyle w:val="af2"/>
              <w:jc w:val="both"/>
              <w:rPr>
                <w:rFonts w:ascii="Times New Roman" w:hAnsi="Times New Roman" w:cs="Times New Roman"/>
                <w:sz w:val="28"/>
                <w:szCs w:val="28"/>
              </w:rPr>
            </w:pPr>
            <w:r w:rsidRPr="005B171F">
              <w:rPr>
                <w:rFonts w:ascii="Times New Roman" w:hAnsi="Times New Roman" w:cs="Times New Roman"/>
                <w:sz w:val="28"/>
                <w:szCs w:val="28"/>
              </w:rPr>
              <w:t>Мета Комплексної програми</w:t>
            </w:r>
          </w:p>
          <w:p w14:paraId="4A75B3F3" w14:textId="67B75D56" w:rsidR="005B171F" w:rsidRPr="005B171F" w:rsidRDefault="005B171F" w:rsidP="005B171F">
            <w:pPr>
              <w:pStyle w:val="af2"/>
              <w:jc w:val="both"/>
              <w:rPr>
                <w:rFonts w:ascii="Times New Roman" w:hAnsi="Times New Roman" w:cs="Times New Roman"/>
                <w:sz w:val="28"/>
                <w:szCs w:val="28"/>
              </w:rPr>
            </w:pPr>
          </w:p>
        </w:tc>
        <w:tc>
          <w:tcPr>
            <w:tcW w:w="3210" w:type="dxa"/>
          </w:tcPr>
          <w:p w14:paraId="20856126" w14:textId="49E81ECA" w:rsidR="00C064FD" w:rsidRPr="005B171F" w:rsidRDefault="005B171F" w:rsidP="005B171F">
            <w:pPr>
              <w:pStyle w:val="af2"/>
              <w:jc w:val="center"/>
              <w:rPr>
                <w:rFonts w:ascii="Times New Roman" w:hAnsi="Times New Roman" w:cs="Times New Roman"/>
                <w:sz w:val="28"/>
                <w:szCs w:val="28"/>
              </w:rPr>
            </w:pPr>
            <w:r w:rsidRPr="005B171F">
              <w:rPr>
                <w:rFonts w:ascii="Times New Roman" w:hAnsi="Times New Roman" w:cs="Times New Roman"/>
                <w:sz w:val="28"/>
                <w:szCs w:val="28"/>
              </w:rPr>
              <w:t>6</w:t>
            </w:r>
          </w:p>
        </w:tc>
      </w:tr>
      <w:tr w:rsidR="00C064FD" w:rsidRPr="005B171F" w14:paraId="2DC15E46" w14:textId="77777777" w:rsidTr="00C064FD">
        <w:tc>
          <w:tcPr>
            <w:tcW w:w="846" w:type="dxa"/>
          </w:tcPr>
          <w:p w14:paraId="0D314949" w14:textId="7920DFB1" w:rsidR="00C064FD" w:rsidRPr="005B171F" w:rsidRDefault="005B171F" w:rsidP="005B171F">
            <w:pPr>
              <w:pStyle w:val="af2"/>
              <w:jc w:val="both"/>
              <w:rPr>
                <w:rFonts w:ascii="Times New Roman" w:hAnsi="Times New Roman" w:cs="Times New Roman"/>
                <w:sz w:val="28"/>
                <w:szCs w:val="28"/>
              </w:rPr>
            </w:pPr>
            <w:r w:rsidRPr="005B171F">
              <w:rPr>
                <w:rFonts w:ascii="Times New Roman" w:hAnsi="Times New Roman" w:cs="Times New Roman"/>
                <w:sz w:val="28"/>
                <w:szCs w:val="28"/>
              </w:rPr>
              <w:t>3.</w:t>
            </w:r>
          </w:p>
        </w:tc>
        <w:tc>
          <w:tcPr>
            <w:tcW w:w="5573" w:type="dxa"/>
          </w:tcPr>
          <w:p w14:paraId="53609B1A" w14:textId="77777777" w:rsidR="00C064FD" w:rsidRPr="005B171F" w:rsidRDefault="005B171F" w:rsidP="005B171F">
            <w:pPr>
              <w:pStyle w:val="af2"/>
              <w:jc w:val="both"/>
              <w:rPr>
                <w:rFonts w:ascii="Times New Roman" w:hAnsi="Times New Roman" w:cs="Times New Roman"/>
                <w:sz w:val="28"/>
                <w:szCs w:val="28"/>
              </w:rPr>
            </w:pPr>
            <w:r w:rsidRPr="005B171F">
              <w:rPr>
                <w:rFonts w:ascii="Times New Roman" w:hAnsi="Times New Roman" w:cs="Times New Roman"/>
                <w:sz w:val="28"/>
                <w:szCs w:val="28"/>
              </w:rPr>
              <w:t>Проблеми, на розв’язання яких спрямована Комплексна програма</w:t>
            </w:r>
          </w:p>
          <w:p w14:paraId="36D53ECD" w14:textId="0FC35355" w:rsidR="005B171F" w:rsidRPr="005B171F" w:rsidRDefault="005B171F" w:rsidP="005B171F">
            <w:pPr>
              <w:pStyle w:val="af2"/>
              <w:jc w:val="both"/>
              <w:rPr>
                <w:rFonts w:ascii="Times New Roman" w:hAnsi="Times New Roman" w:cs="Times New Roman"/>
                <w:sz w:val="28"/>
                <w:szCs w:val="28"/>
              </w:rPr>
            </w:pPr>
          </w:p>
        </w:tc>
        <w:tc>
          <w:tcPr>
            <w:tcW w:w="3210" w:type="dxa"/>
          </w:tcPr>
          <w:p w14:paraId="2DD70AAD" w14:textId="5697D346" w:rsidR="00C064FD" w:rsidRPr="005B171F" w:rsidRDefault="005B171F" w:rsidP="005B171F">
            <w:pPr>
              <w:pStyle w:val="af2"/>
              <w:jc w:val="center"/>
              <w:rPr>
                <w:rFonts w:ascii="Times New Roman" w:hAnsi="Times New Roman" w:cs="Times New Roman"/>
                <w:sz w:val="28"/>
                <w:szCs w:val="28"/>
              </w:rPr>
            </w:pPr>
            <w:r w:rsidRPr="005B171F">
              <w:rPr>
                <w:rFonts w:ascii="Times New Roman" w:hAnsi="Times New Roman" w:cs="Times New Roman"/>
                <w:sz w:val="28"/>
                <w:szCs w:val="28"/>
              </w:rPr>
              <w:t>6</w:t>
            </w:r>
          </w:p>
        </w:tc>
      </w:tr>
      <w:tr w:rsidR="00C064FD" w:rsidRPr="005B171F" w14:paraId="210A65D7" w14:textId="77777777" w:rsidTr="00C064FD">
        <w:tc>
          <w:tcPr>
            <w:tcW w:w="846" w:type="dxa"/>
          </w:tcPr>
          <w:p w14:paraId="6E4A6B95" w14:textId="23C9A7B8" w:rsidR="00C064FD" w:rsidRPr="005B171F" w:rsidRDefault="005B171F" w:rsidP="005B171F">
            <w:pPr>
              <w:pStyle w:val="af2"/>
              <w:jc w:val="both"/>
              <w:rPr>
                <w:rFonts w:ascii="Times New Roman" w:hAnsi="Times New Roman" w:cs="Times New Roman"/>
                <w:sz w:val="28"/>
                <w:szCs w:val="28"/>
              </w:rPr>
            </w:pPr>
            <w:r w:rsidRPr="005B171F">
              <w:rPr>
                <w:rFonts w:ascii="Times New Roman" w:hAnsi="Times New Roman" w:cs="Times New Roman"/>
                <w:sz w:val="28"/>
                <w:szCs w:val="28"/>
              </w:rPr>
              <w:t>4.</w:t>
            </w:r>
          </w:p>
        </w:tc>
        <w:tc>
          <w:tcPr>
            <w:tcW w:w="5573" w:type="dxa"/>
          </w:tcPr>
          <w:p w14:paraId="2F1FB02E" w14:textId="77777777" w:rsidR="00C064FD" w:rsidRPr="005B171F" w:rsidRDefault="005B171F" w:rsidP="005B171F">
            <w:pPr>
              <w:pStyle w:val="af2"/>
              <w:jc w:val="both"/>
              <w:rPr>
                <w:rFonts w:ascii="Times New Roman" w:hAnsi="Times New Roman" w:cs="Times New Roman"/>
                <w:sz w:val="28"/>
                <w:szCs w:val="28"/>
              </w:rPr>
            </w:pPr>
            <w:r w:rsidRPr="005B171F">
              <w:rPr>
                <w:rFonts w:ascii="Times New Roman" w:hAnsi="Times New Roman" w:cs="Times New Roman"/>
                <w:sz w:val="28"/>
                <w:szCs w:val="28"/>
              </w:rPr>
              <w:t>Основні завдання, заходи та напрямки Комплексної програми</w:t>
            </w:r>
          </w:p>
          <w:p w14:paraId="380E3043" w14:textId="4BD46B28" w:rsidR="005B171F" w:rsidRPr="005B171F" w:rsidRDefault="005B171F" w:rsidP="005B171F">
            <w:pPr>
              <w:pStyle w:val="af2"/>
              <w:jc w:val="both"/>
              <w:rPr>
                <w:rFonts w:ascii="Times New Roman" w:hAnsi="Times New Roman" w:cs="Times New Roman"/>
                <w:sz w:val="28"/>
                <w:szCs w:val="28"/>
              </w:rPr>
            </w:pPr>
          </w:p>
        </w:tc>
        <w:tc>
          <w:tcPr>
            <w:tcW w:w="3210" w:type="dxa"/>
          </w:tcPr>
          <w:p w14:paraId="135E3B02" w14:textId="3848A0AF" w:rsidR="00C064FD" w:rsidRPr="005B171F" w:rsidRDefault="005B171F" w:rsidP="005B171F">
            <w:pPr>
              <w:pStyle w:val="af2"/>
              <w:jc w:val="center"/>
              <w:rPr>
                <w:rFonts w:ascii="Times New Roman" w:hAnsi="Times New Roman" w:cs="Times New Roman"/>
                <w:sz w:val="28"/>
                <w:szCs w:val="28"/>
              </w:rPr>
            </w:pPr>
            <w:r w:rsidRPr="005B171F">
              <w:rPr>
                <w:rFonts w:ascii="Times New Roman" w:hAnsi="Times New Roman" w:cs="Times New Roman"/>
                <w:sz w:val="28"/>
                <w:szCs w:val="28"/>
              </w:rPr>
              <w:t>7</w:t>
            </w:r>
          </w:p>
        </w:tc>
      </w:tr>
      <w:tr w:rsidR="005B171F" w:rsidRPr="005B171F" w14:paraId="4338DD7A" w14:textId="77777777" w:rsidTr="00C064FD">
        <w:tc>
          <w:tcPr>
            <w:tcW w:w="846" w:type="dxa"/>
          </w:tcPr>
          <w:p w14:paraId="22C73EC5" w14:textId="006562EC" w:rsidR="005B171F" w:rsidRPr="005B171F" w:rsidRDefault="005B171F" w:rsidP="005B171F">
            <w:pPr>
              <w:pStyle w:val="af2"/>
              <w:jc w:val="both"/>
              <w:rPr>
                <w:rFonts w:ascii="Times New Roman" w:hAnsi="Times New Roman" w:cs="Times New Roman"/>
                <w:sz w:val="28"/>
                <w:szCs w:val="28"/>
              </w:rPr>
            </w:pPr>
            <w:r w:rsidRPr="005B171F">
              <w:rPr>
                <w:rFonts w:ascii="Times New Roman" w:hAnsi="Times New Roman" w:cs="Times New Roman"/>
                <w:sz w:val="28"/>
                <w:szCs w:val="28"/>
              </w:rPr>
              <w:t>5.</w:t>
            </w:r>
          </w:p>
        </w:tc>
        <w:tc>
          <w:tcPr>
            <w:tcW w:w="5573" w:type="dxa"/>
          </w:tcPr>
          <w:p w14:paraId="16FA015A" w14:textId="77777777" w:rsidR="005B171F" w:rsidRPr="005B171F" w:rsidRDefault="005B171F" w:rsidP="005B171F">
            <w:pPr>
              <w:pStyle w:val="af2"/>
              <w:jc w:val="both"/>
              <w:rPr>
                <w:rFonts w:ascii="Times New Roman" w:hAnsi="Times New Roman" w:cs="Times New Roman"/>
                <w:sz w:val="28"/>
                <w:szCs w:val="28"/>
              </w:rPr>
            </w:pPr>
            <w:r w:rsidRPr="005B171F">
              <w:rPr>
                <w:rFonts w:ascii="Times New Roman" w:hAnsi="Times New Roman" w:cs="Times New Roman"/>
                <w:sz w:val="28"/>
                <w:szCs w:val="28"/>
              </w:rPr>
              <w:t>Ключові показники результативності Комплексної програми</w:t>
            </w:r>
          </w:p>
          <w:p w14:paraId="50BFD4FF" w14:textId="7668365A" w:rsidR="005B171F" w:rsidRPr="005B171F" w:rsidRDefault="005B171F" w:rsidP="005B171F">
            <w:pPr>
              <w:pStyle w:val="af2"/>
              <w:jc w:val="both"/>
              <w:rPr>
                <w:rFonts w:ascii="Times New Roman" w:hAnsi="Times New Roman" w:cs="Times New Roman"/>
                <w:sz w:val="28"/>
                <w:szCs w:val="28"/>
              </w:rPr>
            </w:pPr>
          </w:p>
        </w:tc>
        <w:tc>
          <w:tcPr>
            <w:tcW w:w="3210" w:type="dxa"/>
          </w:tcPr>
          <w:p w14:paraId="6A5B14C6" w14:textId="0E75C123" w:rsidR="005B171F" w:rsidRPr="005B171F" w:rsidRDefault="00C103CA" w:rsidP="005B171F">
            <w:pPr>
              <w:pStyle w:val="af2"/>
              <w:jc w:val="center"/>
              <w:rPr>
                <w:rFonts w:ascii="Times New Roman" w:hAnsi="Times New Roman" w:cs="Times New Roman"/>
                <w:sz w:val="28"/>
                <w:szCs w:val="28"/>
              </w:rPr>
            </w:pPr>
            <w:r>
              <w:rPr>
                <w:rFonts w:ascii="Times New Roman" w:hAnsi="Times New Roman" w:cs="Times New Roman"/>
                <w:sz w:val="28"/>
                <w:szCs w:val="28"/>
              </w:rPr>
              <w:t>8</w:t>
            </w:r>
          </w:p>
        </w:tc>
      </w:tr>
      <w:tr w:rsidR="005B171F" w:rsidRPr="005B171F" w14:paraId="5FD0DA58" w14:textId="77777777" w:rsidTr="00C064FD">
        <w:tc>
          <w:tcPr>
            <w:tcW w:w="846" w:type="dxa"/>
          </w:tcPr>
          <w:p w14:paraId="638A7826" w14:textId="50A893D1" w:rsidR="005B171F" w:rsidRPr="005B171F" w:rsidRDefault="005B171F" w:rsidP="005B171F">
            <w:pPr>
              <w:pStyle w:val="af2"/>
              <w:jc w:val="both"/>
              <w:rPr>
                <w:rFonts w:ascii="Times New Roman" w:hAnsi="Times New Roman" w:cs="Times New Roman"/>
                <w:sz w:val="28"/>
                <w:szCs w:val="28"/>
              </w:rPr>
            </w:pPr>
            <w:r w:rsidRPr="005B171F">
              <w:rPr>
                <w:rFonts w:ascii="Times New Roman" w:hAnsi="Times New Roman" w:cs="Times New Roman"/>
                <w:sz w:val="28"/>
                <w:szCs w:val="28"/>
              </w:rPr>
              <w:t>6.</w:t>
            </w:r>
          </w:p>
        </w:tc>
        <w:tc>
          <w:tcPr>
            <w:tcW w:w="5573" w:type="dxa"/>
          </w:tcPr>
          <w:p w14:paraId="52303C5F" w14:textId="1A962A36" w:rsidR="005B171F" w:rsidRPr="005B171F" w:rsidRDefault="005B171F" w:rsidP="005B171F">
            <w:pPr>
              <w:pStyle w:val="af2"/>
              <w:jc w:val="both"/>
              <w:rPr>
                <w:rFonts w:ascii="Times New Roman" w:hAnsi="Times New Roman" w:cs="Times New Roman"/>
                <w:sz w:val="28"/>
                <w:szCs w:val="28"/>
              </w:rPr>
            </w:pPr>
            <w:r w:rsidRPr="005B171F">
              <w:rPr>
                <w:rFonts w:ascii="Times New Roman" w:hAnsi="Times New Roman" w:cs="Times New Roman"/>
                <w:sz w:val="28"/>
                <w:szCs w:val="28"/>
              </w:rPr>
              <w:t>Обсяг та джерела фінансування Комплексної програми</w:t>
            </w:r>
          </w:p>
        </w:tc>
        <w:tc>
          <w:tcPr>
            <w:tcW w:w="3210" w:type="dxa"/>
          </w:tcPr>
          <w:p w14:paraId="1F88D7F0" w14:textId="182CFEB7" w:rsidR="005B171F" w:rsidRPr="005B171F" w:rsidRDefault="00C103CA" w:rsidP="005B171F">
            <w:pPr>
              <w:pStyle w:val="af2"/>
              <w:jc w:val="center"/>
              <w:rPr>
                <w:rFonts w:ascii="Times New Roman" w:hAnsi="Times New Roman" w:cs="Times New Roman"/>
                <w:sz w:val="28"/>
                <w:szCs w:val="28"/>
              </w:rPr>
            </w:pPr>
            <w:r>
              <w:rPr>
                <w:rFonts w:ascii="Times New Roman" w:hAnsi="Times New Roman" w:cs="Times New Roman"/>
                <w:sz w:val="28"/>
                <w:szCs w:val="28"/>
              </w:rPr>
              <w:t>9</w:t>
            </w:r>
          </w:p>
        </w:tc>
      </w:tr>
      <w:tr w:rsidR="005B171F" w:rsidRPr="005B171F" w14:paraId="67868734" w14:textId="77777777" w:rsidTr="00C064FD">
        <w:tc>
          <w:tcPr>
            <w:tcW w:w="846" w:type="dxa"/>
          </w:tcPr>
          <w:p w14:paraId="6E2E7D9B" w14:textId="7D09B308" w:rsidR="005B171F" w:rsidRPr="005B171F" w:rsidRDefault="005B171F" w:rsidP="005B171F">
            <w:pPr>
              <w:pStyle w:val="af2"/>
              <w:jc w:val="both"/>
              <w:rPr>
                <w:rFonts w:ascii="Times New Roman" w:hAnsi="Times New Roman" w:cs="Times New Roman"/>
                <w:sz w:val="28"/>
                <w:szCs w:val="28"/>
              </w:rPr>
            </w:pPr>
            <w:r w:rsidRPr="005B171F">
              <w:rPr>
                <w:rFonts w:ascii="Times New Roman" w:hAnsi="Times New Roman" w:cs="Times New Roman"/>
                <w:sz w:val="28"/>
                <w:szCs w:val="28"/>
              </w:rPr>
              <w:t>7.</w:t>
            </w:r>
          </w:p>
        </w:tc>
        <w:tc>
          <w:tcPr>
            <w:tcW w:w="5573" w:type="dxa"/>
          </w:tcPr>
          <w:p w14:paraId="7B80A477" w14:textId="77777777" w:rsidR="005B171F" w:rsidRPr="005B171F" w:rsidRDefault="005B171F" w:rsidP="005B171F">
            <w:pPr>
              <w:pStyle w:val="af2"/>
              <w:jc w:val="both"/>
              <w:rPr>
                <w:rFonts w:ascii="Times New Roman" w:hAnsi="Times New Roman" w:cs="Times New Roman"/>
                <w:sz w:val="28"/>
                <w:szCs w:val="28"/>
              </w:rPr>
            </w:pPr>
            <w:r w:rsidRPr="005B171F">
              <w:rPr>
                <w:rFonts w:ascii="Times New Roman" w:hAnsi="Times New Roman" w:cs="Times New Roman"/>
                <w:sz w:val="28"/>
                <w:szCs w:val="28"/>
              </w:rPr>
              <w:t>Координація та контроль за ходом виконання Комплексної програми</w:t>
            </w:r>
          </w:p>
          <w:p w14:paraId="0895A670" w14:textId="12239E68" w:rsidR="005B171F" w:rsidRPr="005B171F" w:rsidRDefault="005B171F" w:rsidP="005B171F">
            <w:pPr>
              <w:pStyle w:val="af2"/>
              <w:jc w:val="both"/>
              <w:rPr>
                <w:rFonts w:ascii="Times New Roman" w:hAnsi="Times New Roman" w:cs="Times New Roman"/>
                <w:sz w:val="28"/>
                <w:szCs w:val="28"/>
              </w:rPr>
            </w:pPr>
          </w:p>
        </w:tc>
        <w:tc>
          <w:tcPr>
            <w:tcW w:w="3210" w:type="dxa"/>
          </w:tcPr>
          <w:p w14:paraId="701EC55D" w14:textId="287F7B46" w:rsidR="005B171F" w:rsidRPr="005B171F" w:rsidRDefault="00C103CA" w:rsidP="005B171F">
            <w:pPr>
              <w:pStyle w:val="af2"/>
              <w:jc w:val="center"/>
              <w:rPr>
                <w:rFonts w:ascii="Times New Roman" w:hAnsi="Times New Roman" w:cs="Times New Roman"/>
                <w:sz w:val="28"/>
                <w:szCs w:val="28"/>
              </w:rPr>
            </w:pPr>
            <w:r>
              <w:rPr>
                <w:rFonts w:ascii="Times New Roman" w:hAnsi="Times New Roman" w:cs="Times New Roman"/>
                <w:sz w:val="28"/>
                <w:szCs w:val="28"/>
              </w:rPr>
              <w:t>9</w:t>
            </w:r>
          </w:p>
        </w:tc>
      </w:tr>
    </w:tbl>
    <w:p w14:paraId="2E2A1771" w14:textId="77777777" w:rsidR="00C064FD" w:rsidRPr="00C064FD" w:rsidRDefault="00C064FD" w:rsidP="00C064FD">
      <w:pPr>
        <w:spacing w:after="0" w:line="360" w:lineRule="auto"/>
        <w:ind w:firstLine="709"/>
        <w:rPr>
          <w:rFonts w:ascii="Times New Roman" w:eastAsia="Times New Roman" w:hAnsi="Times New Roman" w:cs="Times New Roman"/>
          <w:b/>
          <w:sz w:val="28"/>
          <w:szCs w:val="28"/>
          <w:lang w:val="en-US"/>
        </w:rPr>
      </w:pPr>
    </w:p>
    <w:p w14:paraId="3B93D8F7" w14:textId="2119D87B" w:rsidR="00C064FD" w:rsidRDefault="00C064FD" w:rsidP="006F079C">
      <w:pPr>
        <w:spacing w:after="0" w:line="360" w:lineRule="auto"/>
        <w:ind w:firstLine="709"/>
        <w:jc w:val="center"/>
        <w:rPr>
          <w:rFonts w:ascii="Times New Roman" w:eastAsia="Times New Roman" w:hAnsi="Times New Roman" w:cs="Times New Roman"/>
          <w:b/>
          <w:sz w:val="28"/>
          <w:szCs w:val="28"/>
        </w:rPr>
      </w:pPr>
    </w:p>
    <w:p w14:paraId="7792A133" w14:textId="7FB55A2A" w:rsidR="00C064FD" w:rsidRDefault="00C064FD" w:rsidP="006F079C">
      <w:pPr>
        <w:spacing w:after="0" w:line="360" w:lineRule="auto"/>
        <w:ind w:firstLine="709"/>
        <w:jc w:val="center"/>
        <w:rPr>
          <w:rFonts w:ascii="Times New Roman" w:eastAsia="Times New Roman" w:hAnsi="Times New Roman" w:cs="Times New Roman"/>
          <w:b/>
          <w:sz w:val="28"/>
          <w:szCs w:val="28"/>
        </w:rPr>
      </w:pPr>
    </w:p>
    <w:p w14:paraId="6B50F4C4" w14:textId="2292D699" w:rsidR="00C064FD" w:rsidRDefault="00C064FD" w:rsidP="006F079C">
      <w:pPr>
        <w:spacing w:after="0" w:line="360" w:lineRule="auto"/>
        <w:ind w:firstLine="709"/>
        <w:jc w:val="center"/>
        <w:rPr>
          <w:rFonts w:ascii="Times New Roman" w:eastAsia="Times New Roman" w:hAnsi="Times New Roman" w:cs="Times New Roman"/>
          <w:b/>
          <w:sz w:val="28"/>
          <w:szCs w:val="28"/>
        </w:rPr>
      </w:pPr>
    </w:p>
    <w:p w14:paraId="763F70D0" w14:textId="56970DE6" w:rsidR="00C064FD" w:rsidRDefault="00C064FD" w:rsidP="006F079C">
      <w:pPr>
        <w:spacing w:after="0" w:line="360" w:lineRule="auto"/>
        <w:ind w:firstLine="709"/>
        <w:jc w:val="center"/>
        <w:rPr>
          <w:rFonts w:ascii="Times New Roman" w:eastAsia="Times New Roman" w:hAnsi="Times New Roman" w:cs="Times New Roman"/>
          <w:b/>
          <w:sz w:val="28"/>
          <w:szCs w:val="28"/>
        </w:rPr>
      </w:pPr>
    </w:p>
    <w:p w14:paraId="7BFD157B" w14:textId="72310222" w:rsidR="00C064FD" w:rsidRDefault="00C064FD" w:rsidP="006F079C">
      <w:pPr>
        <w:spacing w:after="0" w:line="360" w:lineRule="auto"/>
        <w:ind w:firstLine="709"/>
        <w:jc w:val="center"/>
        <w:rPr>
          <w:rFonts w:ascii="Times New Roman" w:eastAsia="Times New Roman" w:hAnsi="Times New Roman" w:cs="Times New Roman"/>
          <w:b/>
          <w:sz w:val="28"/>
          <w:szCs w:val="28"/>
        </w:rPr>
      </w:pPr>
    </w:p>
    <w:p w14:paraId="5D2BB568" w14:textId="7FB3B000" w:rsidR="00C064FD" w:rsidRDefault="00C064FD" w:rsidP="006F079C">
      <w:pPr>
        <w:spacing w:after="0" w:line="360" w:lineRule="auto"/>
        <w:ind w:firstLine="709"/>
        <w:jc w:val="center"/>
        <w:rPr>
          <w:rFonts w:ascii="Times New Roman" w:eastAsia="Times New Roman" w:hAnsi="Times New Roman" w:cs="Times New Roman"/>
          <w:b/>
          <w:sz w:val="28"/>
          <w:szCs w:val="28"/>
        </w:rPr>
      </w:pPr>
    </w:p>
    <w:p w14:paraId="2B73F141" w14:textId="07A4AF30" w:rsidR="00C064FD" w:rsidRDefault="00C064FD" w:rsidP="006F079C">
      <w:pPr>
        <w:spacing w:after="0" w:line="360" w:lineRule="auto"/>
        <w:ind w:firstLine="709"/>
        <w:jc w:val="center"/>
        <w:rPr>
          <w:rFonts w:ascii="Times New Roman" w:eastAsia="Times New Roman" w:hAnsi="Times New Roman" w:cs="Times New Roman"/>
          <w:b/>
          <w:sz w:val="28"/>
          <w:szCs w:val="28"/>
        </w:rPr>
      </w:pPr>
    </w:p>
    <w:p w14:paraId="53E1791C" w14:textId="0D32A388" w:rsidR="00C064FD" w:rsidRDefault="00C064FD" w:rsidP="006F079C">
      <w:pPr>
        <w:spacing w:after="0" w:line="360" w:lineRule="auto"/>
        <w:ind w:firstLine="709"/>
        <w:jc w:val="center"/>
        <w:rPr>
          <w:rFonts w:ascii="Times New Roman" w:eastAsia="Times New Roman" w:hAnsi="Times New Roman" w:cs="Times New Roman"/>
          <w:b/>
          <w:sz w:val="28"/>
          <w:szCs w:val="28"/>
        </w:rPr>
      </w:pPr>
    </w:p>
    <w:p w14:paraId="6AB86355" w14:textId="68B65851" w:rsidR="00C064FD" w:rsidRDefault="00C064FD" w:rsidP="006F079C">
      <w:pPr>
        <w:spacing w:after="0" w:line="360" w:lineRule="auto"/>
        <w:ind w:firstLine="709"/>
        <w:jc w:val="center"/>
        <w:rPr>
          <w:rFonts w:ascii="Times New Roman" w:eastAsia="Times New Roman" w:hAnsi="Times New Roman" w:cs="Times New Roman"/>
          <w:b/>
          <w:sz w:val="28"/>
          <w:szCs w:val="28"/>
        </w:rPr>
      </w:pPr>
    </w:p>
    <w:p w14:paraId="36670813" w14:textId="7AAA69E7" w:rsidR="00C064FD" w:rsidRDefault="00C064FD" w:rsidP="006F079C">
      <w:pPr>
        <w:spacing w:after="0" w:line="360" w:lineRule="auto"/>
        <w:ind w:firstLine="709"/>
        <w:jc w:val="center"/>
        <w:rPr>
          <w:rFonts w:ascii="Times New Roman" w:eastAsia="Times New Roman" w:hAnsi="Times New Roman" w:cs="Times New Roman"/>
          <w:b/>
          <w:sz w:val="28"/>
          <w:szCs w:val="28"/>
        </w:rPr>
      </w:pPr>
    </w:p>
    <w:p w14:paraId="76ADC2F8" w14:textId="29714336" w:rsidR="00C064FD" w:rsidRDefault="00C064FD" w:rsidP="006F079C">
      <w:pPr>
        <w:spacing w:after="0" w:line="360" w:lineRule="auto"/>
        <w:ind w:firstLine="709"/>
        <w:jc w:val="center"/>
        <w:rPr>
          <w:rFonts w:ascii="Times New Roman" w:eastAsia="Times New Roman" w:hAnsi="Times New Roman" w:cs="Times New Roman"/>
          <w:b/>
          <w:sz w:val="28"/>
          <w:szCs w:val="28"/>
        </w:rPr>
      </w:pPr>
    </w:p>
    <w:p w14:paraId="792C45D5" w14:textId="6A4F3988" w:rsidR="00C064FD" w:rsidRDefault="00C064FD" w:rsidP="006F079C">
      <w:pPr>
        <w:spacing w:after="0" w:line="360" w:lineRule="auto"/>
        <w:ind w:firstLine="709"/>
        <w:jc w:val="center"/>
        <w:rPr>
          <w:rFonts w:ascii="Times New Roman" w:eastAsia="Times New Roman" w:hAnsi="Times New Roman" w:cs="Times New Roman"/>
          <w:b/>
          <w:sz w:val="28"/>
          <w:szCs w:val="28"/>
        </w:rPr>
      </w:pPr>
    </w:p>
    <w:p w14:paraId="7C5F024D" w14:textId="7A7BAF74" w:rsidR="00C064FD" w:rsidRDefault="00C064FD" w:rsidP="006F079C">
      <w:pPr>
        <w:spacing w:after="0" w:line="360" w:lineRule="auto"/>
        <w:ind w:firstLine="709"/>
        <w:jc w:val="center"/>
        <w:rPr>
          <w:rFonts w:ascii="Times New Roman" w:eastAsia="Times New Roman" w:hAnsi="Times New Roman" w:cs="Times New Roman"/>
          <w:b/>
          <w:sz w:val="28"/>
          <w:szCs w:val="28"/>
        </w:rPr>
      </w:pPr>
    </w:p>
    <w:p w14:paraId="159C9C2E" w14:textId="58A9CE3B" w:rsidR="00C064FD" w:rsidRDefault="00C064FD" w:rsidP="006F079C">
      <w:pPr>
        <w:spacing w:after="0" w:line="360" w:lineRule="auto"/>
        <w:ind w:firstLine="709"/>
        <w:jc w:val="center"/>
        <w:rPr>
          <w:rFonts w:ascii="Times New Roman" w:eastAsia="Times New Roman" w:hAnsi="Times New Roman" w:cs="Times New Roman"/>
          <w:b/>
          <w:sz w:val="28"/>
          <w:szCs w:val="28"/>
        </w:rPr>
      </w:pPr>
    </w:p>
    <w:p w14:paraId="0559A0FA" w14:textId="77777777" w:rsidR="005B171F" w:rsidRDefault="005B171F" w:rsidP="006F079C">
      <w:pPr>
        <w:spacing w:after="0" w:line="360" w:lineRule="auto"/>
        <w:ind w:firstLine="709"/>
        <w:jc w:val="center"/>
      </w:pPr>
    </w:p>
    <w:p w14:paraId="288C5C9B" w14:textId="7D0B120F" w:rsidR="00B875F2" w:rsidRPr="005467F6" w:rsidRDefault="00B875F2" w:rsidP="005467F6">
      <w:pPr>
        <w:spacing w:after="0" w:line="240" w:lineRule="auto"/>
        <w:ind w:firstLine="709"/>
        <w:jc w:val="center"/>
        <w:rPr>
          <w:rFonts w:ascii="Times New Roman" w:eastAsia="Times New Roman" w:hAnsi="Times New Roman" w:cs="Times New Roman"/>
          <w:sz w:val="28"/>
          <w:szCs w:val="28"/>
        </w:rPr>
      </w:pPr>
      <w:r w:rsidRPr="005467F6">
        <w:rPr>
          <w:rFonts w:ascii="Times New Roman" w:eastAsia="Times New Roman" w:hAnsi="Times New Roman" w:cs="Times New Roman"/>
          <w:b/>
          <w:sz w:val="28"/>
          <w:szCs w:val="28"/>
        </w:rPr>
        <w:t>1. Загальні положення</w:t>
      </w:r>
    </w:p>
    <w:p w14:paraId="0000002C" w14:textId="77777777" w:rsidR="004512E3" w:rsidRPr="005467F6" w:rsidRDefault="006177B0"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Збройна агресія російської федерації проти України зумовлює значне збільшення кількості осіб та сімей, які опинилися в складних життєвих обставинах. Багато людей змушені залишити місця свого постійного проживання і переселитись до інших регіонів України. Ця ситуація спричиняє глибокі економічні потрясіння та викликає проблеми з забезпеченням безпеки, стабільності, збереженням засобів до існування, зайнятістю та доступом до соціального захисту для мільйонів людей.</w:t>
      </w:r>
    </w:p>
    <w:p w14:paraId="0000002D" w14:textId="38615943" w:rsidR="004512E3" w:rsidRPr="005467F6" w:rsidRDefault="006F079C" w:rsidP="005467F6">
      <w:pPr>
        <w:spacing w:after="0" w:line="240" w:lineRule="auto"/>
        <w:ind w:firstLine="567"/>
        <w:jc w:val="both"/>
        <w:rPr>
          <w:rFonts w:ascii="Times New Roman" w:eastAsia="Times New Roman" w:hAnsi="Times New Roman" w:cs="Times New Roman"/>
          <w:color w:val="000000"/>
          <w:sz w:val="28"/>
          <w:szCs w:val="28"/>
        </w:rPr>
      </w:pPr>
      <w:r w:rsidRPr="005467F6">
        <w:rPr>
          <w:rFonts w:ascii="Times New Roman" w:eastAsia="Times New Roman" w:hAnsi="Times New Roman" w:cs="Times New Roman"/>
          <w:color w:val="000000"/>
          <w:sz w:val="28"/>
          <w:szCs w:val="28"/>
        </w:rPr>
        <w:t>Комплексна п</w:t>
      </w:r>
      <w:r w:rsidR="006177B0" w:rsidRPr="005467F6">
        <w:rPr>
          <w:rFonts w:ascii="Times New Roman" w:eastAsia="Times New Roman" w:hAnsi="Times New Roman" w:cs="Times New Roman"/>
          <w:color w:val="000000"/>
          <w:sz w:val="28"/>
          <w:szCs w:val="28"/>
        </w:rPr>
        <w:t xml:space="preserve">рограма розроблена відповідно до </w:t>
      </w:r>
      <w:r w:rsidR="004743DB" w:rsidRPr="005467F6">
        <w:rPr>
          <w:rFonts w:ascii="Times New Roman" w:eastAsia="Times New Roman" w:hAnsi="Times New Roman" w:cs="Times New Roman"/>
          <w:color w:val="000000"/>
          <w:sz w:val="28"/>
          <w:szCs w:val="28"/>
        </w:rPr>
        <w:t xml:space="preserve">Бюджетного кодексу України, </w:t>
      </w:r>
      <w:r w:rsidR="006177B0" w:rsidRPr="005467F6">
        <w:rPr>
          <w:rFonts w:ascii="Times New Roman" w:eastAsia="Times New Roman" w:hAnsi="Times New Roman" w:cs="Times New Roman"/>
          <w:color w:val="000000"/>
          <w:sz w:val="28"/>
          <w:szCs w:val="28"/>
        </w:rPr>
        <w:t xml:space="preserve">законів України «Про </w:t>
      </w:r>
      <w:r w:rsidRPr="005467F6">
        <w:rPr>
          <w:rFonts w:ascii="Times New Roman" w:eastAsia="Times New Roman" w:hAnsi="Times New Roman" w:cs="Times New Roman"/>
          <w:color w:val="000000"/>
          <w:sz w:val="28"/>
          <w:szCs w:val="28"/>
        </w:rPr>
        <w:t>місцеві державні адміністрації»</w:t>
      </w:r>
      <w:r w:rsidR="006177B0" w:rsidRPr="005467F6">
        <w:rPr>
          <w:rFonts w:ascii="Times New Roman" w:eastAsia="Times New Roman" w:hAnsi="Times New Roman" w:cs="Times New Roman"/>
          <w:color w:val="000000"/>
          <w:sz w:val="28"/>
          <w:szCs w:val="28"/>
        </w:rPr>
        <w:t>,</w:t>
      </w:r>
      <w:r w:rsidR="00E07B7B" w:rsidRPr="005467F6">
        <w:rPr>
          <w:rFonts w:ascii="Times New Roman" w:eastAsia="Times New Roman" w:hAnsi="Times New Roman" w:cs="Times New Roman"/>
          <w:color w:val="000000"/>
          <w:sz w:val="28"/>
          <w:szCs w:val="28"/>
        </w:rPr>
        <w:t xml:space="preserve"> «Про місцеве самоврядування в Україн</w:t>
      </w:r>
      <w:r w:rsidR="00867513" w:rsidRPr="005467F6">
        <w:rPr>
          <w:rFonts w:ascii="Times New Roman" w:eastAsia="Times New Roman" w:hAnsi="Times New Roman" w:cs="Times New Roman"/>
          <w:color w:val="000000"/>
          <w:sz w:val="28"/>
          <w:szCs w:val="28"/>
        </w:rPr>
        <w:t>и</w:t>
      </w:r>
      <w:r w:rsidR="00E07B7B" w:rsidRPr="005467F6">
        <w:rPr>
          <w:rFonts w:ascii="Times New Roman" w:eastAsia="Times New Roman" w:hAnsi="Times New Roman" w:cs="Times New Roman"/>
          <w:color w:val="000000"/>
          <w:sz w:val="28"/>
          <w:szCs w:val="28"/>
        </w:rPr>
        <w:t>»</w:t>
      </w:r>
      <w:r w:rsidR="00E07B7B" w:rsidRPr="005467F6">
        <w:rPr>
          <w:rFonts w:ascii="Times New Roman" w:eastAsia="Times New Roman" w:hAnsi="Times New Roman" w:cs="Times New Roman"/>
          <w:color w:val="000000"/>
          <w:sz w:val="28"/>
          <w:szCs w:val="28"/>
          <w:lang w:val="en-US"/>
        </w:rPr>
        <w:t>,</w:t>
      </w:r>
      <w:r w:rsidR="006177B0" w:rsidRPr="005467F6">
        <w:rPr>
          <w:rFonts w:ascii="Times New Roman" w:eastAsia="Times New Roman" w:hAnsi="Times New Roman" w:cs="Times New Roman"/>
          <w:color w:val="000000"/>
          <w:sz w:val="28"/>
          <w:szCs w:val="28"/>
        </w:rPr>
        <w:t xml:space="preserve"> «Про забезпечення прав і сво</w:t>
      </w:r>
      <w:r w:rsidR="007664F6" w:rsidRPr="005467F6">
        <w:rPr>
          <w:rFonts w:ascii="Times New Roman" w:eastAsia="Times New Roman" w:hAnsi="Times New Roman" w:cs="Times New Roman"/>
          <w:color w:val="000000"/>
          <w:sz w:val="28"/>
          <w:szCs w:val="28"/>
        </w:rPr>
        <w:t>бод внутрішньо переміщених осіб»</w:t>
      </w:r>
      <w:r w:rsidR="006177B0" w:rsidRPr="005467F6">
        <w:rPr>
          <w:rFonts w:ascii="Times New Roman" w:eastAsia="Times New Roman" w:hAnsi="Times New Roman" w:cs="Times New Roman"/>
          <w:color w:val="000000"/>
          <w:sz w:val="28"/>
          <w:szCs w:val="28"/>
        </w:rPr>
        <w:t xml:space="preserve">, </w:t>
      </w:r>
      <w:r w:rsidR="007664F6" w:rsidRPr="005467F6">
        <w:rPr>
          <w:rFonts w:ascii="Times New Roman" w:eastAsia="Times New Roman" w:hAnsi="Times New Roman" w:cs="Times New Roman"/>
          <w:color w:val="000000"/>
          <w:sz w:val="28"/>
          <w:szCs w:val="28"/>
        </w:rPr>
        <w:t>«Про соціальні послуги»</w:t>
      </w:r>
      <w:r w:rsidR="006177B0" w:rsidRPr="005467F6">
        <w:rPr>
          <w:rFonts w:ascii="Times New Roman" w:eastAsia="Times New Roman" w:hAnsi="Times New Roman" w:cs="Times New Roman"/>
          <w:color w:val="000000"/>
          <w:sz w:val="28"/>
          <w:szCs w:val="28"/>
        </w:rPr>
        <w:t xml:space="preserve">, </w:t>
      </w:r>
      <w:r w:rsidR="00E07B7B" w:rsidRPr="005467F6">
        <w:rPr>
          <w:rFonts w:ascii="Times New Roman" w:eastAsia="Times New Roman" w:hAnsi="Times New Roman" w:cs="Times New Roman"/>
          <w:color w:val="000000"/>
          <w:sz w:val="28"/>
          <w:szCs w:val="28"/>
        </w:rPr>
        <w:t>«Про державні соціальні стандарти та державні соціальні гарантії»</w:t>
      </w:r>
      <w:r w:rsidR="00E07B7B" w:rsidRPr="005467F6">
        <w:rPr>
          <w:rFonts w:ascii="Times New Roman" w:eastAsia="Times New Roman" w:hAnsi="Times New Roman" w:cs="Times New Roman"/>
          <w:color w:val="000000"/>
          <w:sz w:val="28"/>
          <w:szCs w:val="28"/>
          <w:lang w:val="en-US"/>
        </w:rPr>
        <w:t xml:space="preserve">, </w:t>
      </w:r>
      <w:r w:rsidR="00E07B7B" w:rsidRPr="005467F6">
        <w:rPr>
          <w:rFonts w:ascii="Times New Roman" w:eastAsia="Times New Roman" w:hAnsi="Times New Roman" w:cs="Times New Roman"/>
          <w:color w:val="000000"/>
          <w:sz w:val="28"/>
          <w:szCs w:val="28"/>
        </w:rPr>
        <w:t xml:space="preserve"> </w:t>
      </w:r>
      <w:r w:rsidR="006177B0" w:rsidRPr="005467F6">
        <w:rPr>
          <w:rFonts w:ascii="Times New Roman" w:eastAsia="Times New Roman" w:hAnsi="Times New Roman" w:cs="Times New Roman"/>
          <w:color w:val="000000"/>
          <w:sz w:val="28"/>
          <w:szCs w:val="28"/>
        </w:rPr>
        <w:t>«Про основи соціальної захищеності осіб з інвалідністю в Україні»,</w:t>
      </w:r>
      <w:r w:rsidR="00E07B7B" w:rsidRPr="005467F6">
        <w:rPr>
          <w:rFonts w:ascii="Times New Roman" w:eastAsia="Times New Roman" w:hAnsi="Times New Roman" w:cs="Times New Roman"/>
          <w:color w:val="000000"/>
          <w:sz w:val="28"/>
          <w:szCs w:val="28"/>
          <w:lang w:val="en-US"/>
        </w:rPr>
        <w:t xml:space="preserve"> </w:t>
      </w:r>
      <w:r w:rsidR="00E07B7B" w:rsidRPr="005467F6">
        <w:rPr>
          <w:rFonts w:ascii="Times New Roman" w:eastAsia="Times New Roman" w:hAnsi="Times New Roman" w:cs="Times New Roman"/>
          <w:color w:val="000000"/>
          <w:sz w:val="28"/>
          <w:szCs w:val="28"/>
        </w:rPr>
        <w:t>«</w:t>
      </w:r>
      <w:proofErr w:type="spellStart"/>
      <w:r w:rsidR="00E07B7B" w:rsidRPr="005467F6">
        <w:rPr>
          <w:rFonts w:ascii="Times New Roman" w:eastAsia="Times New Roman" w:hAnsi="Times New Roman" w:cs="Times New Roman"/>
          <w:color w:val="000000"/>
          <w:sz w:val="28"/>
          <w:szCs w:val="28"/>
          <w:lang w:val="en-US"/>
        </w:rPr>
        <w:t>Про</w:t>
      </w:r>
      <w:proofErr w:type="spellEnd"/>
      <w:r w:rsidR="00E07B7B" w:rsidRPr="005467F6">
        <w:rPr>
          <w:rFonts w:ascii="Times New Roman" w:eastAsia="Times New Roman" w:hAnsi="Times New Roman" w:cs="Times New Roman"/>
          <w:color w:val="000000"/>
          <w:sz w:val="28"/>
          <w:szCs w:val="28"/>
          <w:lang w:val="en-US"/>
        </w:rPr>
        <w:t xml:space="preserve"> </w:t>
      </w:r>
      <w:proofErr w:type="spellStart"/>
      <w:r w:rsidR="00E07B7B" w:rsidRPr="005467F6">
        <w:rPr>
          <w:rFonts w:ascii="Times New Roman" w:eastAsia="Times New Roman" w:hAnsi="Times New Roman" w:cs="Times New Roman"/>
          <w:color w:val="000000"/>
          <w:sz w:val="28"/>
          <w:szCs w:val="28"/>
          <w:lang w:val="en-US"/>
        </w:rPr>
        <w:t>освіту</w:t>
      </w:r>
      <w:proofErr w:type="spellEnd"/>
      <w:r w:rsidR="00E07B7B" w:rsidRPr="005467F6">
        <w:rPr>
          <w:rFonts w:ascii="Times New Roman" w:eastAsia="Times New Roman" w:hAnsi="Times New Roman" w:cs="Times New Roman"/>
          <w:color w:val="000000"/>
          <w:sz w:val="28"/>
          <w:szCs w:val="28"/>
        </w:rPr>
        <w:t>»</w:t>
      </w:r>
      <w:r w:rsidR="00E07B7B" w:rsidRPr="005467F6">
        <w:rPr>
          <w:rFonts w:ascii="Times New Roman" w:eastAsia="Times New Roman" w:hAnsi="Times New Roman" w:cs="Times New Roman"/>
          <w:color w:val="000000"/>
          <w:sz w:val="28"/>
          <w:szCs w:val="28"/>
          <w:lang w:val="en-US"/>
        </w:rPr>
        <w:t xml:space="preserve">,  </w:t>
      </w:r>
      <w:r w:rsidR="00E07B7B" w:rsidRPr="005467F6">
        <w:rPr>
          <w:rFonts w:ascii="Times New Roman" w:eastAsia="Times New Roman" w:hAnsi="Times New Roman" w:cs="Times New Roman"/>
          <w:color w:val="000000"/>
          <w:sz w:val="28"/>
          <w:szCs w:val="28"/>
        </w:rPr>
        <w:t>«Основи законодавства України про охорону здоров’я»</w:t>
      </w:r>
      <w:r w:rsidR="00E07B7B" w:rsidRPr="005467F6">
        <w:rPr>
          <w:rFonts w:ascii="Times New Roman" w:eastAsia="Times New Roman" w:hAnsi="Times New Roman" w:cs="Times New Roman"/>
          <w:color w:val="000000"/>
          <w:sz w:val="28"/>
          <w:szCs w:val="28"/>
          <w:lang w:val="en-US"/>
        </w:rPr>
        <w:t xml:space="preserve">, </w:t>
      </w:r>
      <w:r w:rsidR="00E07B7B" w:rsidRPr="005467F6">
        <w:rPr>
          <w:rFonts w:ascii="Times New Roman" w:eastAsia="Times New Roman" w:hAnsi="Times New Roman" w:cs="Times New Roman"/>
          <w:color w:val="000000"/>
          <w:sz w:val="28"/>
          <w:szCs w:val="28"/>
        </w:rPr>
        <w:t>«Про державні фінансові гарантії медичного обслуговування населення»</w:t>
      </w:r>
      <w:r w:rsidR="00E07B7B" w:rsidRPr="005467F6">
        <w:rPr>
          <w:rFonts w:ascii="Times New Roman" w:eastAsia="Times New Roman" w:hAnsi="Times New Roman" w:cs="Times New Roman"/>
          <w:color w:val="000000"/>
          <w:sz w:val="28"/>
          <w:szCs w:val="28"/>
          <w:lang w:val="en-US"/>
        </w:rPr>
        <w:t xml:space="preserve">, </w:t>
      </w:r>
      <w:r w:rsidR="00E07B7B" w:rsidRPr="005467F6">
        <w:rPr>
          <w:rFonts w:ascii="Times New Roman" w:eastAsia="Times New Roman" w:hAnsi="Times New Roman" w:cs="Times New Roman"/>
          <w:color w:val="000000"/>
          <w:sz w:val="28"/>
          <w:szCs w:val="28"/>
        </w:rPr>
        <w:t>«Про культуру»</w:t>
      </w:r>
      <w:r w:rsidR="00E07B7B" w:rsidRPr="005467F6">
        <w:rPr>
          <w:rFonts w:ascii="Times New Roman" w:eastAsia="Times New Roman" w:hAnsi="Times New Roman" w:cs="Times New Roman"/>
          <w:color w:val="000000"/>
          <w:sz w:val="28"/>
          <w:szCs w:val="28"/>
          <w:lang w:val="en-US"/>
        </w:rPr>
        <w:t>,</w:t>
      </w:r>
      <w:r w:rsidR="00E07B7B" w:rsidRPr="005467F6">
        <w:rPr>
          <w:rFonts w:ascii="Times New Roman" w:eastAsia="Times New Roman" w:hAnsi="Times New Roman" w:cs="Times New Roman"/>
          <w:color w:val="000000"/>
          <w:sz w:val="28"/>
          <w:szCs w:val="28"/>
        </w:rPr>
        <w:t xml:space="preserve"> </w:t>
      </w:r>
      <w:r w:rsidR="00E07B7B" w:rsidRPr="005467F6">
        <w:rPr>
          <w:rFonts w:ascii="Times New Roman" w:eastAsia="Times New Roman" w:hAnsi="Times New Roman" w:cs="Times New Roman"/>
          <w:color w:val="000000"/>
          <w:sz w:val="28"/>
          <w:szCs w:val="28"/>
          <w:lang w:val="en-US"/>
        </w:rPr>
        <w:t xml:space="preserve"> </w:t>
      </w:r>
      <w:r w:rsidR="006177B0" w:rsidRPr="005467F6">
        <w:rPr>
          <w:rFonts w:ascii="Times New Roman" w:eastAsia="Times New Roman" w:hAnsi="Times New Roman" w:cs="Times New Roman"/>
          <w:color w:val="000000"/>
          <w:sz w:val="28"/>
          <w:szCs w:val="28"/>
        </w:rPr>
        <w:t xml:space="preserve"> «Про основні засади соціального захисту ветеранів праці та інших громадян похилого віку в Україні», Указу Президента </w:t>
      </w:r>
      <w:r w:rsidR="000B3A91" w:rsidRPr="005467F6">
        <w:rPr>
          <w:rFonts w:ascii="Times New Roman" w:eastAsia="Times New Roman" w:hAnsi="Times New Roman" w:cs="Times New Roman"/>
          <w:color w:val="000000"/>
          <w:sz w:val="28"/>
          <w:szCs w:val="28"/>
        </w:rPr>
        <w:t xml:space="preserve">України від 24 лютого 2022 року </w:t>
      </w:r>
      <w:r w:rsidR="006177B0" w:rsidRPr="005467F6">
        <w:rPr>
          <w:rFonts w:ascii="Times New Roman" w:eastAsia="Times New Roman" w:hAnsi="Times New Roman" w:cs="Times New Roman"/>
          <w:color w:val="000000"/>
          <w:sz w:val="28"/>
          <w:szCs w:val="28"/>
        </w:rPr>
        <w:t>№ 64/2022 «Про введення воєнного стану в Україні», затвердженого Законом України від 24 лютого 2022 року № 2102 – ІX «Про затвердження Указу Президента України «Про введення воєн</w:t>
      </w:r>
      <w:r w:rsidR="00BD71CC" w:rsidRPr="005467F6">
        <w:rPr>
          <w:rFonts w:ascii="Times New Roman" w:eastAsia="Times New Roman" w:hAnsi="Times New Roman" w:cs="Times New Roman"/>
          <w:color w:val="000000"/>
          <w:sz w:val="28"/>
          <w:szCs w:val="28"/>
        </w:rPr>
        <w:t>ного стану в Україні», постанов</w:t>
      </w:r>
      <w:r w:rsidR="006177B0" w:rsidRPr="005467F6">
        <w:rPr>
          <w:rFonts w:ascii="Times New Roman" w:eastAsia="Times New Roman" w:hAnsi="Times New Roman" w:cs="Times New Roman"/>
          <w:color w:val="000000"/>
          <w:sz w:val="28"/>
          <w:szCs w:val="28"/>
        </w:rPr>
        <w:t xml:space="preserve"> Кабінету Міністрів України від 01 жовтня 2014 року № 509 «Про облік внутрішньо переміщених осіб» (із змінами),</w:t>
      </w:r>
      <w:r w:rsidR="00BD71CC" w:rsidRPr="005467F6">
        <w:rPr>
          <w:rFonts w:ascii="Times New Roman" w:eastAsia="Times New Roman" w:hAnsi="Times New Roman" w:cs="Times New Roman"/>
          <w:color w:val="000000"/>
          <w:sz w:val="28"/>
          <w:szCs w:val="28"/>
        </w:rPr>
        <w:t xml:space="preserve"> від 01 вересня 2023 року № 930 «Деякі питання функціонування місць тимчасового проживання внутрішньо переміщених осіб»</w:t>
      </w:r>
      <w:r w:rsidR="00BD71CC" w:rsidRPr="005467F6">
        <w:rPr>
          <w:rFonts w:ascii="Times New Roman" w:eastAsia="Times New Roman" w:hAnsi="Times New Roman" w:cs="Times New Roman"/>
          <w:color w:val="000000"/>
          <w:sz w:val="28"/>
          <w:szCs w:val="28"/>
          <w:lang w:val="en-US"/>
        </w:rPr>
        <w:t>,</w:t>
      </w:r>
      <w:r w:rsidR="006177B0" w:rsidRPr="005467F6">
        <w:rPr>
          <w:rFonts w:ascii="Times New Roman" w:eastAsia="Times New Roman" w:hAnsi="Times New Roman" w:cs="Times New Roman"/>
          <w:color w:val="000000"/>
          <w:sz w:val="28"/>
          <w:szCs w:val="28"/>
        </w:rPr>
        <w:t xml:space="preserve"> </w:t>
      </w:r>
      <w:r w:rsidR="004743DB" w:rsidRPr="005467F6">
        <w:rPr>
          <w:rFonts w:ascii="Times New Roman" w:eastAsia="Times New Roman" w:hAnsi="Times New Roman" w:cs="Times New Roman"/>
          <w:color w:val="000000"/>
          <w:sz w:val="28"/>
          <w:szCs w:val="28"/>
        </w:rPr>
        <w:t>від 11 березня 2022 року № 252 «Деякі питання формування та виконання місцевих бюджетів у період воєнного стану»,</w:t>
      </w:r>
      <w:r w:rsidR="0029534C">
        <w:rPr>
          <w:rFonts w:ascii="Times New Roman" w:eastAsia="Times New Roman" w:hAnsi="Times New Roman" w:cs="Times New Roman"/>
          <w:color w:val="000000"/>
          <w:sz w:val="28"/>
          <w:szCs w:val="28"/>
        </w:rPr>
        <w:t xml:space="preserve"> </w:t>
      </w:r>
      <w:r w:rsidR="0029534C" w:rsidRPr="0029534C">
        <w:rPr>
          <w:rFonts w:ascii="Times New Roman" w:eastAsia="Times New Roman" w:hAnsi="Times New Roman" w:cs="Times New Roman"/>
          <w:color w:val="000000"/>
          <w:sz w:val="28"/>
          <w:szCs w:val="28"/>
        </w:rPr>
        <w:t>від 28.02.2025 №527 «Деякі питання управління публічними інвестиціями» (зі змінами)</w:t>
      </w:r>
      <w:r w:rsidR="004743DB" w:rsidRPr="005467F6">
        <w:rPr>
          <w:rFonts w:ascii="Times New Roman" w:eastAsia="Times New Roman" w:hAnsi="Times New Roman" w:cs="Times New Roman"/>
          <w:color w:val="000000"/>
          <w:sz w:val="28"/>
          <w:szCs w:val="28"/>
        </w:rPr>
        <w:t xml:space="preserve"> </w:t>
      </w:r>
      <w:r w:rsidR="006177B0" w:rsidRPr="005467F6">
        <w:rPr>
          <w:rFonts w:ascii="Times New Roman" w:eastAsia="Times New Roman" w:hAnsi="Times New Roman" w:cs="Times New Roman"/>
          <w:color w:val="000000"/>
          <w:sz w:val="28"/>
          <w:szCs w:val="28"/>
        </w:rPr>
        <w:t>та інших нормативно-правових актів.</w:t>
      </w:r>
    </w:p>
    <w:p w14:paraId="0000002E" w14:textId="3C1790F3" w:rsidR="004512E3" w:rsidRPr="005467F6" w:rsidRDefault="006177B0"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 xml:space="preserve">Комплексна програма — це </w:t>
      </w:r>
      <w:r w:rsidR="00F13B9D" w:rsidRPr="005467F6">
        <w:rPr>
          <w:rFonts w:ascii="Times New Roman" w:eastAsia="Times New Roman" w:hAnsi="Times New Roman" w:cs="Times New Roman"/>
          <w:sz w:val="28"/>
          <w:szCs w:val="28"/>
        </w:rPr>
        <w:t>система</w:t>
      </w:r>
      <w:r w:rsidRPr="005467F6">
        <w:rPr>
          <w:rFonts w:ascii="Times New Roman" w:eastAsia="Times New Roman" w:hAnsi="Times New Roman" w:cs="Times New Roman"/>
          <w:sz w:val="28"/>
          <w:szCs w:val="28"/>
        </w:rPr>
        <w:t xml:space="preserve"> заходів, що спрямовуються на забезпечення комплексного підходу з реалізації засад державної політики на регіональному рівні в частині всебічного забезпечення базових потреб внутрішньо переміщених осіб, у тому числі </w:t>
      </w:r>
      <w:r w:rsidR="00867513" w:rsidRPr="005467F6">
        <w:rPr>
          <w:rFonts w:ascii="Times New Roman" w:eastAsia="Times New Roman" w:hAnsi="Times New Roman" w:cs="Times New Roman"/>
          <w:sz w:val="28"/>
          <w:szCs w:val="28"/>
        </w:rPr>
        <w:t>спрямованих на: сприяння працевлаштуванню та професійній перепідготовці; забезпечення доступу до соціальних, медичних, освітніх та культурних послуг; розвиток соціальної взаємодії між внутрішньо переміщеними особами та місцевими мешканцями; підтримку ініціатив, спрямованих на зміцнення згуртованості громад з метою покращення інтеграції та адаптації внутрішньо переміщених осіб</w:t>
      </w:r>
      <w:r w:rsidRPr="005467F6">
        <w:rPr>
          <w:rFonts w:ascii="Times New Roman" w:eastAsia="Times New Roman" w:hAnsi="Times New Roman" w:cs="Times New Roman"/>
          <w:sz w:val="28"/>
          <w:szCs w:val="28"/>
        </w:rPr>
        <w:t>.</w:t>
      </w:r>
    </w:p>
    <w:p w14:paraId="0000002F" w14:textId="5C1CF109" w:rsidR="004512E3" w:rsidRPr="005467F6" w:rsidRDefault="006177B0" w:rsidP="005467F6">
      <w:pPr>
        <w:spacing w:after="0" w:line="240" w:lineRule="auto"/>
        <w:ind w:firstLine="567"/>
        <w:jc w:val="both"/>
        <w:rPr>
          <w:rFonts w:ascii="Times New Roman" w:eastAsia="Times New Roman" w:hAnsi="Times New Roman" w:cs="Times New Roman"/>
          <w:sz w:val="28"/>
          <w:szCs w:val="28"/>
          <w:lang w:val="en-US"/>
        </w:rPr>
      </w:pPr>
      <w:r w:rsidRPr="005467F6">
        <w:rPr>
          <w:rFonts w:ascii="Times New Roman" w:eastAsia="Times New Roman" w:hAnsi="Times New Roman" w:cs="Times New Roman"/>
          <w:sz w:val="28"/>
          <w:szCs w:val="28"/>
        </w:rPr>
        <w:t xml:space="preserve">Станом на </w:t>
      </w:r>
      <w:r w:rsidR="007664F6" w:rsidRPr="005467F6">
        <w:rPr>
          <w:rFonts w:ascii="Times New Roman" w:eastAsia="Times New Roman" w:hAnsi="Times New Roman" w:cs="Times New Roman"/>
          <w:sz w:val="28"/>
          <w:szCs w:val="28"/>
        </w:rPr>
        <w:t>25</w:t>
      </w:r>
      <w:r w:rsidR="00867513" w:rsidRPr="005467F6">
        <w:rPr>
          <w:rFonts w:ascii="Times New Roman" w:eastAsia="Times New Roman" w:hAnsi="Times New Roman" w:cs="Times New Roman"/>
          <w:sz w:val="28"/>
          <w:szCs w:val="28"/>
        </w:rPr>
        <w:t xml:space="preserve"> серпня 2025</w:t>
      </w:r>
      <w:r w:rsidR="007664F6" w:rsidRPr="005467F6">
        <w:rPr>
          <w:rFonts w:ascii="Times New Roman" w:eastAsia="Times New Roman" w:hAnsi="Times New Roman" w:cs="Times New Roman"/>
          <w:sz w:val="28"/>
          <w:szCs w:val="28"/>
        </w:rPr>
        <w:t xml:space="preserve"> </w:t>
      </w:r>
      <w:r w:rsidRPr="005467F6">
        <w:rPr>
          <w:rFonts w:ascii="Times New Roman" w:eastAsia="Times New Roman" w:hAnsi="Times New Roman" w:cs="Times New Roman"/>
          <w:sz w:val="28"/>
          <w:szCs w:val="28"/>
        </w:rPr>
        <w:t xml:space="preserve"> року </w:t>
      </w:r>
      <w:r w:rsidR="00867513" w:rsidRPr="005467F6">
        <w:rPr>
          <w:rFonts w:ascii="Times New Roman" w:eastAsia="Times New Roman" w:hAnsi="Times New Roman" w:cs="Times New Roman"/>
          <w:sz w:val="28"/>
          <w:szCs w:val="28"/>
        </w:rPr>
        <w:t xml:space="preserve">згідно Єдиної інформаційної бази про внутрішньо переміщених осіб </w:t>
      </w:r>
      <w:r w:rsidRPr="005467F6">
        <w:rPr>
          <w:rFonts w:ascii="Times New Roman" w:eastAsia="Times New Roman" w:hAnsi="Times New Roman" w:cs="Times New Roman"/>
          <w:sz w:val="28"/>
          <w:szCs w:val="28"/>
        </w:rPr>
        <w:t>на</w:t>
      </w:r>
      <w:r w:rsidR="00867513" w:rsidRPr="005467F6">
        <w:rPr>
          <w:rFonts w:ascii="Times New Roman" w:eastAsia="Times New Roman" w:hAnsi="Times New Roman" w:cs="Times New Roman"/>
          <w:sz w:val="28"/>
          <w:szCs w:val="28"/>
        </w:rPr>
        <w:t xml:space="preserve"> території Львівської області офіційно зареєстровано</w:t>
      </w:r>
      <w:r w:rsidRPr="005467F6">
        <w:rPr>
          <w:rFonts w:ascii="Times New Roman" w:eastAsia="Times New Roman" w:hAnsi="Times New Roman" w:cs="Times New Roman"/>
          <w:sz w:val="28"/>
          <w:szCs w:val="28"/>
        </w:rPr>
        <w:t xml:space="preserve"> </w:t>
      </w:r>
      <w:r w:rsidR="00867513" w:rsidRPr="005467F6">
        <w:rPr>
          <w:rFonts w:ascii="Times New Roman" w:eastAsia="Times New Roman" w:hAnsi="Times New Roman" w:cs="Times New Roman"/>
          <w:sz w:val="28"/>
          <w:szCs w:val="28"/>
        </w:rPr>
        <w:t>202 280 осіб</w:t>
      </w:r>
      <w:r w:rsidRPr="005467F6">
        <w:rPr>
          <w:rFonts w:ascii="Times New Roman" w:eastAsia="Times New Roman" w:hAnsi="Times New Roman" w:cs="Times New Roman"/>
          <w:sz w:val="28"/>
          <w:szCs w:val="28"/>
        </w:rPr>
        <w:t>,</w:t>
      </w:r>
      <w:r w:rsidR="00867513" w:rsidRPr="005467F6">
        <w:rPr>
          <w:rFonts w:ascii="Times New Roman" w:eastAsia="Times New Roman" w:hAnsi="Times New Roman" w:cs="Times New Roman"/>
          <w:sz w:val="28"/>
          <w:szCs w:val="28"/>
        </w:rPr>
        <w:t xml:space="preserve"> а саме</w:t>
      </w:r>
      <w:r w:rsidR="00867513" w:rsidRPr="005467F6">
        <w:rPr>
          <w:rFonts w:ascii="Times New Roman" w:eastAsia="Times New Roman" w:hAnsi="Times New Roman" w:cs="Times New Roman"/>
          <w:sz w:val="28"/>
          <w:szCs w:val="28"/>
          <w:lang w:val="en-US"/>
        </w:rPr>
        <w:t xml:space="preserve">: </w:t>
      </w:r>
      <w:r w:rsidR="00867513" w:rsidRPr="005467F6">
        <w:rPr>
          <w:rFonts w:ascii="Times New Roman" w:eastAsia="Times New Roman" w:hAnsi="Times New Roman" w:cs="Times New Roman"/>
          <w:sz w:val="28"/>
          <w:szCs w:val="28"/>
        </w:rPr>
        <w:t>ч</w:t>
      </w:r>
      <w:proofErr w:type="spellStart"/>
      <w:r w:rsidR="00867513" w:rsidRPr="005467F6">
        <w:rPr>
          <w:rFonts w:ascii="Times New Roman" w:eastAsia="Times New Roman" w:hAnsi="Times New Roman" w:cs="Times New Roman"/>
          <w:sz w:val="28"/>
          <w:szCs w:val="28"/>
          <w:lang w:val="en-US"/>
        </w:rPr>
        <w:t>оловіків</w:t>
      </w:r>
      <w:proofErr w:type="spellEnd"/>
      <w:r w:rsidR="00867513" w:rsidRPr="005467F6">
        <w:rPr>
          <w:rFonts w:ascii="Times New Roman" w:eastAsia="Times New Roman" w:hAnsi="Times New Roman" w:cs="Times New Roman"/>
          <w:sz w:val="28"/>
          <w:szCs w:val="28"/>
          <w:lang w:val="en-US"/>
        </w:rPr>
        <w:t xml:space="preserve"> – 74 818, </w:t>
      </w:r>
      <w:proofErr w:type="spellStart"/>
      <w:r w:rsidR="00867513" w:rsidRPr="005467F6">
        <w:rPr>
          <w:rFonts w:ascii="Times New Roman" w:eastAsia="Times New Roman" w:hAnsi="Times New Roman" w:cs="Times New Roman"/>
          <w:sz w:val="28"/>
          <w:szCs w:val="28"/>
          <w:lang w:val="en-US"/>
        </w:rPr>
        <w:t>жінок</w:t>
      </w:r>
      <w:proofErr w:type="spellEnd"/>
      <w:r w:rsidR="00867513" w:rsidRPr="005467F6">
        <w:rPr>
          <w:rFonts w:ascii="Times New Roman" w:eastAsia="Times New Roman" w:hAnsi="Times New Roman" w:cs="Times New Roman"/>
          <w:sz w:val="28"/>
          <w:szCs w:val="28"/>
          <w:lang w:val="en-US"/>
        </w:rPr>
        <w:t xml:space="preserve"> – 127 453, </w:t>
      </w:r>
      <w:r w:rsidRPr="005467F6">
        <w:rPr>
          <w:rFonts w:ascii="Times New Roman" w:eastAsia="Times New Roman" w:hAnsi="Times New Roman" w:cs="Times New Roman"/>
          <w:sz w:val="28"/>
          <w:szCs w:val="28"/>
        </w:rPr>
        <w:t xml:space="preserve"> у тому числі:</w:t>
      </w:r>
    </w:p>
    <w:p w14:paraId="00000030" w14:textId="627C1329" w:rsidR="004512E3" w:rsidRPr="005467F6" w:rsidRDefault="00B875F2"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 xml:space="preserve">- </w:t>
      </w:r>
      <w:r w:rsidR="00867513" w:rsidRPr="005467F6">
        <w:rPr>
          <w:rFonts w:ascii="Times New Roman" w:eastAsia="Times New Roman" w:hAnsi="Times New Roman" w:cs="Times New Roman"/>
          <w:sz w:val="28"/>
          <w:szCs w:val="28"/>
        </w:rPr>
        <w:t>48 612</w:t>
      </w:r>
      <w:r w:rsidR="006177B0" w:rsidRPr="005467F6">
        <w:rPr>
          <w:rFonts w:ascii="Times New Roman" w:eastAsia="Times New Roman" w:hAnsi="Times New Roman" w:cs="Times New Roman"/>
          <w:sz w:val="28"/>
          <w:szCs w:val="28"/>
        </w:rPr>
        <w:t xml:space="preserve"> дітей; </w:t>
      </w:r>
    </w:p>
    <w:p w14:paraId="00000031" w14:textId="6031CC91" w:rsidR="004512E3" w:rsidRPr="005467F6" w:rsidRDefault="00B875F2"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 xml:space="preserve">- </w:t>
      </w:r>
      <w:r w:rsidR="00867513" w:rsidRPr="005467F6">
        <w:rPr>
          <w:rFonts w:ascii="Times New Roman" w:eastAsia="Times New Roman" w:hAnsi="Times New Roman" w:cs="Times New Roman"/>
          <w:sz w:val="28"/>
          <w:szCs w:val="28"/>
        </w:rPr>
        <w:t xml:space="preserve">9 609 </w:t>
      </w:r>
      <w:r w:rsidR="006177B0" w:rsidRPr="005467F6">
        <w:rPr>
          <w:rFonts w:ascii="Times New Roman" w:eastAsia="Times New Roman" w:hAnsi="Times New Roman" w:cs="Times New Roman"/>
          <w:sz w:val="28"/>
          <w:szCs w:val="28"/>
        </w:rPr>
        <w:t>осіб з інвалідністю;</w:t>
      </w:r>
    </w:p>
    <w:p w14:paraId="00000032" w14:textId="19BEEE36" w:rsidR="004512E3" w:rsidRPr="005467F6" w:rsidRDefault="00B875F2"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 xml:space="preserve">- </w:t>
      </w:r>
      <w:r w:rsidR="00867513" w:rsidRPr="005467F6">
        <w:rPr>
          <w:rFonts w:ascii="Times New Roman" w:eastAsia="Times New Roman" w:hAnsi="Times New Roman" w:cs="Times New Roman"/>
          <w:sz w:val="28"/>
          <w:szCs w:val="28"/>
        </w:rPr>
        <w:t xml:space="preserve">30 874 </w:t>
      </w:r>
      <w:r w:rsidR="006177B0" w:rsidRPr="005467F6">
        <w:rPr>
          <w:rFonts w:ascii="Times New Roman" w:eastAsia="Times New Roman" w:hAnsi="Times New Roman" w:cs="Times New Roman"/>
          <w:sz w:val="28"/>
          <w:szCs w:val="28"/>
        </w:rPr>
        <w:t xml:space="preserve">осіб пенсійного віку; </w:t>
      </w:r>
    </w:p>
    <w:p w14:paraId="00000034" w14:textId="29401829" w:rsidR="004512E3" w:rsidRPr="005467F6" w:rsidRDefault="006177B0"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lastRenderedPageBreak/>
        <w:t>частка жінок –</w:t>
      </w:r>
      <w:r w:rsidR="00B875F2" w:rsidRPr="005467F6">
        <w:rPr>
          <w:rFonts w:ascii="Times New Roman" w:eastAsia="Times New Roman" w:hAnsi="Times New Roman" w:cs="Times New Roman"/>
          <w:sz w:val="28"/>
          <w:szCs w:val="28"/>
        </w:rPr>
        <w:t xml:space="preserve"> </w:t>
      </w:r>
      <w:r w:rsidR="00867513" w:rsidRPr="005467F6">
        <w:rPr>
          <w:rFonts w:ascii="Times New Roman" w:eastAsia="Times New Roman" w:hAnsi="Times New Roman" w:cs="Times New Roman"/>
          <w:sz w:val="28"/>
          <w:szCs w:val="28"/>
        </w:rPr>
        <w:t>63,0%</w:t>
      </w:r>
      <w:r w:rsidRPr="005467F6">
        <w:rPr>
          <w:rFonts w:ascii="Times New Roman" w:eastAsia="Times New Roman" w:hAnsi="Times New Roman" w:cs="Times New Roman"/>
          <w:sz w:val="28"/>
          <w:szCs w:val="28"/>
        </w:rPr>
        <w:t xml:space="preserve">, чоловіків – </w:t>
      </w:r>
      <w:r w:rsidR="00867513" w:rsidRPr="005467F6">
        <w:rPr>
          <w:rFonts w:ascii="Times New Roman" w:eastAsia="Times New Roman" w:hAnsi="Times New Roman" w:cs="Times New Roman"/>
          <w:sz w:val="28"/>
          <w:szCs w:val="28"/>
        </w:rPr>
        <w:t>37,0%</w:t>
      </w:r>
      <w:r w:rsidRPr="005467F6">
        <w:rPr>
          <w:rFonts w:ascii="Times New Roman" w:eastAsia="Times New Roman" w:hAnsi="Times New Roman" w:cs="Times New Roman"/>
          <w:sz w:val="28"/>
          <w:szCs w:val="28"/>
        </w:rPr>
        <w:t>.</w:t>
      </w:r>
    </w:p>
    <w:p w14:paraId="6CDA19BD" w14:textId="77777777" w:rsidR="005649CE" w:rsidRPr="005467F6" w:rsidRDefault="00712D55"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 xml:space="preserve">Для забезпечення тимчасовим житлом внутрішньо переміщених осіб на території Львівської області станом на 25 серпня 2025 року затверджено 68 місць тимчасового проживання на 6 646 ліжко-місць, вільними залишаються 258 ліжко-місць. </w:t>
      </w:r>
      <w:r w:rsidR="005649CE" w:rsidRPr="005467F6">
        <w:rPr>
          <w:rFonts w:ascii="Times New Roman" w:eastAsia="Times New Roman" w:hAnsi="Times New Roman" w:cs="Times New Roman"/>
          <w:sz w:val="28"/>
          <w:szCs w:val="28"/>
        </w:rPr>
        <w:tab/>
      </w:r>
      <w:r w:rsidR="005649CE" w:rsidRPr="005467F6">
        <w:rPr>
          <w:rFonts w:ascii="Times New Roman" w:eastAsia="Times New Roman" w:hAnsi="Times New Roman" w:cs="Times New Roman"/>
          <w:sz w:val="28"/>
          <w:szCs w:val="28"/>
        </w:rPr>
        <w:tab/>
      </w:r>
      <w:r w:rsidR="005649CE" w:rsidRPr="005467F6">
        <w:rPr>
          <w:rFonts w:ascii="Times New Roman" w:eastAsia="Times New Roman" w:hAnsi="Times New Roman" w:cs="Times New Roman"/>
          <w:sz w:val="28"/>
          <w:szCs w:val="28"/>
        </w:rPr>
        <w:tab/>
      </w:r>
      <w:r w:rsidR="005649CE" w:rsidRPr="005467F6">
        <w:rPr>
          <w:rFonts w:ascii="Times New Roman" w:eastAsia="Times New Roman" w:hAnsi="Times New Roman" w:cs="Times New Roman"/>
          <w:sz w:val="28"/>
          <w:szCs w:val="28"/>
        </w:rPr>
        <w:tab/>
      </w:r>
      <w:r w:rsidR="005649CE" w:rsidRPr="005467F6">
        <w:rPr>
          <w:rFonts w:ascii="Times New Roman" w:eastAsia="Times New Roman" w:hAnsi="Times New Roman" w:cs="Times New Roman"/>
          <w:sz w:val="28"/>
          <w:szCs w:val="28"/>
        </w:rPr>
        <w:tab/>
      </w:r>
      <w:r w:rsidR="005649CE" w:rsidRPr="005467F6">
        <w:rPr>
          <w:rFonts w:ascii="Times New Roman" w:eastAsia="Times New Roman" w:hAnsi="Times New Roman" w:cs="Times New Roman"/>
          <w:sz w:val="28"/>
          <w:szCs w:val="28"/>
        </w:rPr>
        <w:tab/>
      </w:r>
      <w:r w:rsidR="005649CE" w:rsidRPr="005467F6">
        <w:rPr>
          <w:rFonts w:ascii="Times New Roman" w:eastAsia="Times New Roman" w:hAnsi="Times New Roman" w:cs="Times New Roman"/>
          <w:sz w:val="28"/>
          <w:szCs w:val="28"/>
        </w:rPr>
        <w:tab/>
      </w:r>
      <w:r w:rsidR="005649CE" w:rsidRPr="005467F6">
        <w:rPr>
          <w:rFonts w:ascii="Times New Roman" w:eastAsia="Times New Roman" w:hAnsi="Times New Roman" w:cs="Times New Roman"/>
          <w:sz w:val="28"/>
          <w:szCs w:val="28"/>
        </w:rPr>
        <w:tab/>
      </w:r>
      <w:r w:rsidR="005649CE" w:rsidRPr="005467F6">
        <w:rPr>
          <w:rFonts w:ascii="Times New Roman" w:eastAsia="Times New Roman" w:hAnsi="Times New Roman" w:cs="Times New Roman"/>
          <w:sz w:val="28"/>
          <w:szCs w:val="28"/>
        </w:rPr>
        <w:tab/>
      </w:r>
      <w:r w:rsidR="005649CE" w:rsidRPr="005467F6">
        <w:rPr>
          <w:rFonts w:ascii="Times New Roman" w:eastAsia="Times New Roman" w:hAnsi="Times New Roman" w:cs="Times New Roman"/>
          <w:sz w:val="28"/>
          <w:szCs w:val="28"/>
        </w:rPr>
        <w:tab/>
      </w:r>
      <w:r w:rsidR="005649CE" w:rsidRPr="005467F6">
        <w:rPr>
          <w:rFonts w:ascii="Times New Roman" w:eastAsia="Times New Roman" w:hAnsi="Times New Roman" w:cs="Times New Roman"/>
          <w:sz w:val="28"/>
          <w:szCs w:val="28"/>
        </w:rPr>
        <w:tab/>
      </w:r>
      <w:r w:rsidR="005649CE" w:rsidRPr="005467F6">
        <w:rPr>
          <w:rFonts w:ascii="Times New Roman" w:eastAsia="Times New Roman" w:hAnsi="Times New Roman" w:cs="Times New Roman"/>
          <w:sz w:val="28"/>
          <w:szCs w:val="28"/>
        </w:rPr>
        <w:tab/>
        <w:t>В інтернатних установах обласного підпорядкування за станом на 25 серпня 2025 року було надано соціальні послуги «Стаціонарний догляд» 451 внутрішньо переміщеній особі, з них:</w:t>
      </w:r>
      <w:r w:rsidR="005649CE" w:rsidRPr="005467F6">
        <w:rPr>
          <w:rFonts w:ascii="Times New Roman" w:eastAsia="Times New Roman" w:hAnsi="Times New Roman" w:cs="Times New Roman"/>
          <w:sz w:val="28"/>
          <w:szCs w:val="28"/>
        </w:rPr>
        <w:tab/>
      </w:r>
    </w:p>
    <w:p w14:paraId="061A59B4" w14:textId="77777777" w:rsidR="005649CE" w:rsidRPr="005467F6" w:rsidRDefault="005649CE"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ab/>
        <w:t>дитячі будинки-інтернати – 35 осіб,</w:t>
      </w:r>
    </w:p>
    <w:p w14:paraId="3BF0138D" w14:textId="77777777" w:rsidR="005649CE" w:rsidRPr="005467F6" w:rsidRDefault="005649CE"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ab/>
        <w:t>геріатричні пансіонати – 80 осіб,</w:t>
      </w:r>
    </w:p>
    <w:p w14:paraId="042AD4CE" w14:textId="77777777" w:rsidR="005649CE" w:rsidRPr="005467F6" w:rsidRDefault="005649CE"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ab/>
        <w:t>психоневрологічні інтернати – 262 особам,</w:t>
      </w:r>
    </w:p>
    <w:p w14:paraId="43944DFA" w14:textId="77777777" w:rsidR="005649CE" w:rsidRPr="005467F6" w:rsidRDefault="005649CE"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будинок  підтриманого проживання – 74 дитини.</w:t>
      </w:r>
      <w:r w:rsidRPr="005467F6">
        <w:rPr>
          <w:rFonts w:ascii="Times New Roman" w:eastAsia="Times New Roman" w:hAnsi="Times New Roman" w:cs="Times New Roman"/>
          <w:sz w:val="28"/>
          <w:szCs w:val="28"/>
        </w:rPr>
        <w:tab/>
      </w:r>
      <w:r w:rsidRPr="005467F6">
        <w:rPr>
          <w:rFonts w:ascii="Times New Roman" w:eastAsia="Times New Roman" w:hAnsi="Times New Roman" w:cs="Times New Roman"/>
          <w:sz w:val="28"/>
          <w:szCs w:val="28"/>
        </w:rPr>
        <w:tab/>
      </w:r>
      <w:r w:rsidRPr="005467F6">
        <w:rPr>
          <w:rFonts w:ascii="Times New Roman" w:eastAsia="Times New Roman" w:hAnsi="Times New Roman" w:cs="Times New Roman"/>
          <w:sz w:val="28"/>
          <w:szCs w:val="28"/>
        </w:rPr>
        <w:tab/>
      </w:r>
    </w:p>
    <w:p w14:paraId="59B681CA" w14:textId="0FD8C25C" w:rsidR="005649CE" w:rsidRPr="005467F6" w:rsidRDefault="005649CE"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Станом на сьогодні в інтернатних установах обласного підпорядкування продовжують перебувати 372 внутрішньо переміщені особи.</w:t>
      </w:r>
    </w:p>
    <w:p w14:paraId="4F0B6011" w14:textId="73BD2D8C" w:rsidR="00A43DE3" w:rsidRPr="005467F6" w:rsidRDefault="00A43DE3" w:rsidP="005467F6">
      <w:pPr>
        <w:spacing w:after="0" w:line="240" w:lineRule="auto"/>
        <w:ind w:firstLine="567"/>
        <w:jc w:val="both"/>
        <w:rPr>
          <w:rFonts w:ascii="Times New Roman" w:hAnsi="Times New Roman" w:cs="Times New Roman"/>
          <w:sz w:val="28"/>
          <w:szCs w:val="28"/>
        </w:rPr>
      </w:pPr>
      <w:r w:rsidRPr="005467F6">
        <w:rPr>
          <w:rFonts w:ascii="Times New Roman" w:hAnsi="Times New Roman" w:cs="Times New Roman"/>
          <w:sz w:val="28"/>
          <w:szCs w:val="28"/>
        </w:rPr>
        <w:t xml:space="preserve">Згідно з Класифікатором соціальних послуг, затвердженим наказом Міністерства соціальної політики України від 23.06.2020 № 429, у І </w:t>
      </w:r>
      <w:proofErr w:type="spellStart"/>
      <w:r w:rsidRPr="005467F6">
        <w:rPr>
          <w:rFonts w:ascii="Times New Roman" w:hAnsi="Times New Roman" w:cs="Times New Roman"/>
          <w:sz w:val="28"/>
          <w:szCs w:val="28"/>
        </w:rPr>
        <w:t>півррічі</w:t>
      </w:r>
      <w:proofErr w:type="spellEnd"/>
      <w:r w:rsidRPr="005467F6">
        <w:rPr>
          <w:rFonts w:ascii="Times New Roman" w:hAnsi="Times New Roman" w:cs="Times New Roman"/>
          <w:sz w:val="28"/>
          <w:szCs w:val="28"/>
        </w:rPr>
        <w:t xml:space="preserve"> 2025 року 1 236 сімей/осіб з числа внутрішньо переміщених осіб, охоплені соціальними послугами в розрізі соціальних послуг:</w:t>
      </w:r>
    </w:p>
    <w:p w14:paraId="02714BB7" w14:textId="77777777" w:rsidR="00A43DE3" w:rsidRPr="005467F6" w:rsidRDefault="00A43DE3" w:rsidP="005467F6">
      <w:pPr>
        <w:spacing w:after="0" w:line="240" w:lineRule="auto"/>
        <w:ind w:firstLine="567"/>
        <w:jc w:val="both"/>
        <w:rPr>
          <w:rFonts w:ascii="Times New Roman" w:hAnsi="Times New Roman" w:cs="Times New Roman"/>
          <w:sz w:val="28"/>
          <w:szCs w:val="28"/>
        </w:rPr>
      </w:pPr>
      <w:r w:rsidRPr="005467F6">
        <w:rPr>
          <w:rFonts w:ascii="Times New Roman" w:hAnsi="Times New Roman" w:cs="Times New Roman"/>
          <w:sz w:val="28"/>
          <w:szCs w:val="28"/>
        </w:rPr>
        <w:t>інформування – 1 509;</w:t>
      </w:r>
    </w:p>
    <w:p w14:paraId="4F724F4C" w14:textId="77777777" w:rsidR="00A43DE3" w:rsidRPr="005467F6" w:rsidRDefault="00A43DE3" w:rsidP="005467F6">
      <w:pPr>
        <w:spacing w:after="0" w:line="240" w:lineRule="auto"/>
        <w:ind w:firstLine="567"/>
        <w:jc w:val="both"/>
        <w:rPr>
          <w:rFonts w:ascii="Times New Roman" w:hAnsi="Times New Roman" w:cs="Times New Roman"/>
          <w:sz w:val="28"/>
          <w:szCs w:val="28"/>
        </w:rPr>
      </w:pPr>
      <w:r w:rsidRPr="005467F6">
        <w:rPr>
          <w:rFonts w:ascii="Times New Roman" w:hAnsi="Times New Roman" w:cs="Times New Roman"/>
          <w:sz w:val="28"/>
          <w:szCs w:val="28"/>
        </w:rPr>
        <w:t>консультування – 1 058;</w:t>
      </w:r>
    </w:p>
    <w:p w14:paraId="6F58E9B4" w14:textId="77777777" w:rsidR="00A43DE3" w:rsidRPr="005467F6" w:rsidRDefault="00A43DE3" w:rsidP="005467F6">
      <w:pPr>
        <w:spacing w:after="0" w:line="240" w:lineRule="auto"/>
        <w:ind w:firstLine="567"/>
        <w:jc w:val="both"/>
        <w:rPr>
          <w:rFonts w:ascii="Times New Roman" w:hAnsi="Times New Roman" w:cs="Times New Roman"/>
          <w:sz w:val="28"/>
          <w:szCs w:val="28"/>
        </w:rPr>
      </w:pPr>
      <w:r w:rsidRPr="005467F6">
        <w:rPr>
          <w:rFonts w:ascii="Times New Roman" w:hAnsi="Times New Roman" w:cs="Times New Roman"/>
          <w:sz w:val="28"/>
          <w:szCs w:val="28"/>
        </w:rPr>
        <w:t>консультативний кризовий телефон – 9;</w:t>
      </w:r>
    </w:p>
    <w:p w14:paraId="410AA017" w14:textId="77777777" w:rsidR="00A43DE3" w:rsidRPr="005467F6" w:rsidRDefault="00A43DE3" w:rsidP="005467F6">
      <w:pPr>
        <w:spacing w:after="0" w:line="240" w:lineRule="auto"/>
        <w:ind w:firstLine="567"/>
        <w:jc w:val="both"/>
        <w:rPr>
          <w:rFonts w:ascii="Times New Roman" w:hAnsi="Times New Roman" w:cs="Times New Roman"/>
          <w:sz w:val="28"/>
          <w:szCs w:val="28"/>
        </w:rPr>
      </w:pPr>
      <w:r w:rsidRPr="005467F6">
        <w:rPr>
          <w:rFonts w:ascii="Times New Roman" w:hAnsi="Times New Roman" w:cs="Times New Roman"/>
          <w:sz w:val="28"/>
          <w:szCs w:val="28"/>
        </w:rPr>
        <w:t>посередництво – 90;</w:t>
      </w:r>
    </w:p>
    <w:p w14:paraId="4FAC7C61" w14:textId="77777777" w:rsidR="00A43DE3" w:rsidRPr="005467F6" w:rsidRDefault="00A43DE3" w:rsidP="005467F6">
      <w:pPr>
        <w:spacing w:after="0" w:line="240" w:lineRule="auto"/>
        <w:ind w:firstLine="567"/>
        <w:jc w:val="both"/>
        <w:rPr>
          <w:rFonts w:ascii="Times New Roman" w:hAnsi="Times New Roman" w:cs="Times New Roman"/>
          <w:sz w:val="28"/>
          <w:szCs w:val="28"/>
        </w:rPr>
      </w:pPr>
      <w:r w:rsidRPr="005467F6">
        <w:rPr>
          <w:rFonts w:ascii="Times New Roman" w:hAnsi="Times New Roman" w:cs="Times New Roman"/>
          <w:sz w:val="28"/>
          <w:szCs w:val="28"/>
        </w:rPr>
        <w:t>представництво інтересів – 228;</w:t>
      </w:r>
    </w:p>
    <w:p w14:paraId="272C6FE7" w14:textId="77777777" w:rsidR="00A43DE3" w:rsidRPr="005467F6" w:rsidRDefault="00A43DE3" w:rsidP="005467F6">
      <w:pPr>
        <w:spacing w:after="0" w:line="240" w:lineRule="auto"/>
        <w:ind w:firstLine="567"/>
        <w:jc w:val="both"/>
        <w:rPr>
          <w:rFonts w:ascii="Times New Roman" w:hAnsi="Times New Roman" w:cs="Times New Roman"/>
          <w:sz w:val="28"/>
          <w:szCs w:val="28"/>
        </w:rPr>
      </w:pPr>
      <w:r w:rsidRPr="005467F6">
        <w:rPr>
          <w:rFonts w:ascii="Times New Roman" w:hAnsi="Times New Roman" w:cs="Times New Roman"/>
          <w:sz w:val="28"/>
          <w:szCs w:val="28"/>
        </w:rPr>
        <w:t>надання притулку – 2;</w:t>
      </w:r>
    </w:p>
    <w:p w14:paraId="6ECDC283" w14:textId="77777777" w:rsidR="00A43DE3" w:rsidRPr="005467F6" w:rsidRDefault="00A43DE3" w:rsidP="005467F6">
      <w:pPr>
        <w:spacing w:after="0" w:line="240" w:lineRule="auto"/>
        <w:ind w:firstLine="567"/>
        <w:jc w:val="both"/>
        <w:rPr>
          <w:rFonts w:ascii="Times New Roman" w:hAnsi="Times New Roman" w:cs="Times New Roman"/>
          <w:sz w:val="28"/>
          <w:szCs w:val="28"/>
        </w:rPr>
      </w:pPr>
      <w:r w:rsidRPr="005467F6">
        <w:rPr>
          <w:rFonts w:ascii="Times New Roman" w:hAnsi="Times New Roman" w:cs="Times New Roman"/>
          <w:sz w:val="28"/>
          <w:szCs w:val="28"/>
        </w:rPr>
        <w:t>соціальна профілактика – 50;</w:t>
      </w:r>
    </w:p>
    <w:p w14:paraId="66AC145F" w14:textId="77777777" w:rsidR="00A43DE3" w:rsidRPr="005467F6" w:rsidRDefault="00A43DE3" w:rsidP="005467F6">
      <w:pPr>
        <w:spacing w:after="0" w:line="240" w:lineRule="auto"/>
        <w:ind w:firstLine="567"/>
        <w:jc w:val="both"/>
        <w:rPr>
          <w:rFonts w:ascii="Times New Roman" w:hAnsi="Times New Roman" w:cs="Times New Roman"/>
          <w:sz w:val="28"/>
          <w:szCs w:val="28"/>
        </w:rPr>
      </w:pPr>
      <w:r w:rsidRPr="005467F6">
        <w:rPr>
          <w:rFonts w:ascii="Times New Roman" w:hAnsi="Times New Roman" w:cs="Times New Roman"/>
          <w:sz w:val="28"/>
          <w:szCs w:val="28"/>
        </w:rPr>
        <w:t>підтримане проживання – 2;</w:t>
      </w:r>
    </w:p>
    <w:p w14:paraId="72967938" w14:textId="77777777" w:rsidR="00A43DE3" w:rsidRPr="005467F6" w:rsidRDefault="00A43DE3" w:rsidP="005467F6">
      <w:pPr>
        <w:spacing w:after="0" w:line="240" w:lineRule="auto"/>
        <w:ind w:firstLine="567"/>
        <w:jc w:val="both"/>
        <w:rPr>
          <w:rFonts w:ascii="Times New Roman" w:hAnsi="Times New Roman" w:cs="Times New Roman"/>
          <w:sz w:val="28"/>
          <w:szCs w:val="28"/>
        </w:rPr>
      </w:pPr>
      <w:r w:rsidRPr="005467F6">
        <w:rPr>
          <w:rFonts w:ascii="Times New Roman" w:hAnsi="Times New Roman" w:cs="Times New Roman"/>
          <w:sz w:val="28"/>
          <w:szCs w:val="28"/>
        </w:rPr>
        <w:t>соціальний супровід сімей/осіб, які перебувають у складних життєвих обставинах – 44;</w:t>
      </w:r>
    </w:p>
    <w:p w14:paraId="11B54B17" w14:textId="77777777" w:rsidR="00A43DE3" w:rsidRPr="005467F6" w:rsidRDefault="00A43DE3" w:rsidP="005467F6">
      <w:pPr>
        <w:spacing w:after="0" w:line="240" w:lineRule="auto"/>
        <w:ind w:firstLine="567"/>
        <w:jc w:val="both"/>
        <w:rPr>
          <w:rFonts w:ascii="Times New Roman" w:hAnsi="Times New Roman" w:cs="Times New Roman"/>
          <w:sz w:val="28"/>
          <w:szCs w:val="28"/>
        </w:rPr>
      </w:pPr>
      <w:r w:rsidRPr="005467F6">
        <w:rPr>
          <w:rFonts w:ascii="Times New Roman" w:hAnsi="Times New Roman" w:cs="Times New Roman"/>
          <w:sz w:val="28"/>
          <w:szCs w:val="28"/>
        </w:rPr>
        <w:t>екстрене (кризове) втручання – 3;</w:t>
      </w:r>
    </w:p>
    <w:p w14:paraId="730E5AA3" w14:textId="77777777" w:rsidR="00A43DE3" w:rsidRPr="005467F6" w:rsidRDefault="00A43DE3" w:rsidP="005467F6">
      <w:pPr>
        <w:spacing w:after="0" w:line="240" w:lineRule="auto"/>
        <w:ind w:firstLine="567"/>
        <w:jc w:val="both"/>
        <w:rPr>
          <w:rFonts w:ascii="Times New Roman" w:hAnsi="Times New Roman" w:cs="Times New Roman"/>
          <w:sz w:val="28"/>
          <w:szCs w:val="28"/>
        </w:rPr>
      </w:pPr>
      <w:r w:rsidRPr="005467F6">
        <w:rPr>
          <w:rFonts w:ascii="Times New Roman" w:hAnsi="Times New Roman" w:cs="Times New Roman"/>
          <w:sz w:val="28"/>
          <w:szCs w:val="28"/>
        </w:rPr>
        <w:t>соціальна адаптація – 22;</w:t>
      </w:r>
    </w:p>
    <w:p w14:paraId="08B822A5" w14:textId="77777777" w:rsidR="00A43DE3" w:rsidRPr="005467F6" w:rsidRDefault="00A43DE3" w:rsidP="005467F6">
      <w:pPr>
        <w:spacing w:after="0" w:line="240" w:lineRule="auto"/>
        <w:ind w:firstLine="567"/>
        <w:jc w:val="both"/>
        <w:rPr>
          <w:rFonts w:ascii="Times New Roman" w:hAnsi="Times New Roman" w:cs="Times New Roman"/>
          <w:sz w:val="28"/>
          <w:szCs w:val="28"/>
        </w:rPr>
      </w:pPr>
      <w:r w:rsidRPr="005467F6">
        <w:rPr>
          <w:rFonts w:ascii="Times New Roman" w:hAnsi="Times New Roman" w:cs="Times New Roman"/>
          <w:sz w:val="28"/>
          <w:szCs w:val="28"/>
        </w:rPr>
        <w:t>соціальна інтеграція та реінтеграція – 47;</w:t>
      </w:r>
    </w:p>
    <w:p w14:paraId="1B15B822" w14:textId="77777777" w:rsidR="00A43DE3" w:rsidRPr="005467F6" w:rsidRDefault="00A43DE3" w:rsidP="005467F6">
      <w:pPr>
        <w:spacing w:after="0" w:line="240" w:lineRule="auto"/>
        <w:ind w:firstLine="567"/>
        <w:jc w:val="both"/>
        <w:rPr>
          <w:rFonts w:ascii="Times New Roman" w:hAnsi="Times New Roman" w:cs="Times New Roman"/>
          <w:sz w:val="28"/>
          <w:szCs w:val="28"/>
        </w:rPr>
      </w:pPr>
      <w:r w:rsidRPr="005467F6">
        <w:rPr>
          <w:rFonts w:ascii="Times New Roman" w:hAnsi="Times New Roman" w:cs="Times New Roman"/>
          <w:sz w:val="28"/>
          <w:szCs w:val="28"/>
        </w:rPr>
        <w:t>догляд вдома – 13;</w:t>
      </w:r>
    </w:p>
    <w:p w14:paraId="2DE0BD31" w14:textId="77777777" w:rsidR="00A43DE3" w:rsidRPr="005467F6" w:rsidRDefault="00A43DE3" w:rsidP="005467F6">
      <w:pPr>
        <w:spacing w:after="0" w:line="240" w:lineRule="auto"/>
        <w:ind w:firstLine="567"/>
        <w:jc w:val="both"/>
        <w:rPr>
          <w:rFonts w:ascii="Times New Roman" w:hAnsi="Times New Roman" w:cs="Times New Roman"/>
          <w:sz w:val="28"/>
          <w:szCs w:val="28"/>
        </w:rPr>
      </w:pPr>
      <w:r w:rsidRPr="005467F6">
        <w:rPr>
          <w:rFonts w:ascii="Times New Roman" w:hAnsi="Times New Roman" w:cs="Times New Roman"/>
          <w:sz w:val="28"/>
          <w:szCs w:val="28"/>
        </w:rPr>
        <w:t>натуральна допомога – 467.</w:t>
      </w:r>
    </w:p>
    <w:p w14:paraId="1512BF19" w14:textId="3EBA616B" w:rsidR="007A6CF8" w:rsidRPr="005467F6" w:rsidRDefault="00E35CFF" w:rsidP="005467F6">
      <w:pPr>
        <w:spacing w:after="0" w:line="240" w:lineRule="auto"/>
        <w:ind w:firstLine="567"/>
        <w:jc w:val="both"/>
        <w:rPr>
          <w:rFonts w:ascii="Times New Roman" w:eastAsia="Times New Roman" w:hAnsi="Times New Roman" w:cs="Times New Roman"/>
          <w:color w:val="000000" w:themeColor="text1"/>
          <w:sz w:val="28"/>
          <w:szCs w:val="28"/>
        </w:rPr>
      </w:pPr>
      <w:r w:rsidRPr="005467F6">
        <w:rPr>
          <w:rFonts w:ascii="Times New Roman" w:eastAsia="Times New Roman" w:hAnsi="Times New Roman" w:cs="Times New Roman"/>
          <w:sz w:val="28"/>
          <w:szCs w:val="28"/>
        </w:rPr>
        <w:tab/>
      </w:r>
      <w:r w:rsidR="007A6CF8" w:rsidRPr="005467F6">
        <w:rPr>
          <w:rFonts w:ascii="Times New Roman" w:eastAsia="Times New Roman" w:hAnsi="Times New Roman" w:cs="Times New Roman"/>
          <w:color w:val="000000" w:themeColor="text1"/>
          <w:sz w:val="28"/>
          <w:szCs w:val="28"/>
        </w:rPr>
        <w:t>С</w:t>
      </w:r>
      <w:r w:rsidR="009C3186" w:rsidRPr="005467F6">
        <w:rPr>
          <w:rFonts w:ascii="Times New Roman" w:eastAsia="Times New Roman" w:hAnsi="Times New Roman" w:cs="Times New Roman"/>
          <w:color w:val="000000" w:themeColor="text1"/>
          <w:sz w:val="28"/>
          <w:szCs w:val="28"/>
        </w:rPr>
        <w:t xml:space="preserve">таном на 01 вересня 2025 року </w:t>
      </w:r>
      <w:r w:rsidR="007A6CF8" w:rsidRPr="005467F6">
        <w:rPr>
          <w:rFonts w:ascii="Times New Roman" w:eastAsia="Times New Roman" w:hAnsi="Times New Roman" w:cs="Times New Roman"/>
          <w:color w:val="000000" w:themeColor="text1"/>
          <w:sz w:val="28"/>
          <w:szCs w:val="28"/>
        </w:rPr>
        <w:t xml:space="preserve">закладами охорони здоров'я області надано: </w:t>
      </w:r>
    </w:p>
    <w:p w14:paraId="0B39CC7F" w14:textId="78980EB5" w:rsidR="007A6CF8" w:rsidRPr="005467F6" w:rsidRDefault="007A6CF8" w:rsidP="005467F6">
      <w:pPr>
        <w:pStyle w:val="af4"/>
        <w:numPr>
          <w:ilvl w:val="0"/>
          <w:numId w:val="11"/>
        </w:numPr>
        <w:shd w:val="clear" w:color="auto" w:fill="FFFFFF"/>
        <w:spacing w:before="0" w:beforeAutospacing="0" w:after="0" w:afterAutospacing="0"/>
        <w:ind w:left="0" w:firstLine="567"/>
        <w:jc w:val="both"/>
        <w:rPr>
          <w:color w:val="000000" w:themeColor="text1"/>
          <w:sz w:val="28"/>
          <w:szCs w:val="28"/>
          <w:lang w:val="uk-UA"/>
        </w:rPr>
      </w:pPr>
      <w:r w:rsidRPr="005467F6">
        <w:rPr>
          <w:color w:val="000000" w:themeColor="text1"/>
          <w:sz w:val="28"/>
          <w:szCs w:val="28"/>
          <w:lang w:val="uk-UA"/>
        </w:rPr>
        <w:t>амбулаторна допомога – 638 606 осіб, з них: дорослих – 476 030, дітей 0-17 років – 162 576;</w:t>
      </w:r>
    </w:p>
    <w:p w14:paraId="14121CC8" w14:textId="77777777" w:rsidR="00E672A1" w:rsidRDefault="007A6CF8" w:rsidP="00E672A1">
      <w:pPr>
        <w:pStyle w:val="af4"/>
        <w:numPr>
          <w:ilvl w:val="0"/>
          <w:numId w:val="11"/>
        </w:numPr>
        <w:shd w:val="clear" w:color="auto" w:fill="FFFFFF"/>
        <w:spacing w:before="0" w:beforeAutospacing="0" w:after="0" w:afterAutospacing="0"/>
        <w:ind w:left="0" w:firstLine="567"/>
        <w:jc w:val="both"/>
        <w:rPr>
          <w:color w:val="000000" w:themeColor="text1"/>
          <w:sz w:val="28"/>
          <w:szCs w:val="28"/>
          <w:lang w:val="uk-UA"/>
        </w:rPr>
      </w:pPr>
      <w:r w:rsidRPr="005467F6">
        <w:rPr>
          <w:color w:val="000000" w:themeColor="text1"/>
          <w:sz w:val="28"/>
          <w:szCs w:val="28"/>
          <w:lang w:val="uk-UA"/>
        </w:rPr>
        <w:t>стаціонарна допомога – 83 751 осіб, з них: дорослих 61 806, діти 0-17р. – 21 945.</w:t>
      </w:r>
    </w:p>
    <w:p w14:paraId="5A50C061" w14:textId="20AC7BB2" w:rsidR="007A6CF8" w:rsidRPr="00E672A1" w:rsidRDefault="007A6CF8" w:rsidP="00E672A1">
      <w:pPr>
        <w:pStyle w:val="af4"/>
        <w:shd w:val="clear" w:color="auto" w:fill="FFFFFF"/>
        <w:spacing w:before="0" w:beforeAutospacing="0" w:after="0" w:afterAutospacing="0"/>
        <w:ind w:left="567"/>
        <w:jc w:val="both"/>
        <w:rPr>
          <w:color w:val="000000" w:themeColor="text1"/>
          <w:sz w:val="28"/>
          <w:szCs w:val="28"/>
          <w:lang w:val="uk-UA"/>
        </w:rPr>
      </w:pPr>
      <w:bookmarkStart w:id="0" w:name="_GoBack"/>
      <w:bookmarkEnd w:id="0"/>
      <w:r w:rsidRPr="00E672A1">
        <w:rPr>
          <w:color w:val="000000" w:themeColor="text1"/>
          <w:sz w:val="28"/>
          <w:szCs w:val="28"/>
          <w:lang w:val="uk-UA"/>
        </w:rPr>
        <w:t>Вагітні взято на облік – 4 774 осіб, народжено дітей – 3 471.</w:t>
      </w:r>
    </w:p>
    <w:p w14:paraId="71DA11FD" w14:textId="77777777" w:rsidR="00985569" w:rsidRPr="005467F6" w:rsidRDefault="00985569"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У закладах позашкільної освіти та дитячо-юнацьких спортивних школах області отримують освітні послуги 1211 дітей з сімей внутрішньо переміщених осіб. Відвідування гуртків та секцій у комунальних закладах позашкільної освіти та дитячо-юнацьких спортивних школах безкоштовне.</w:t>
      </w:r>
    </w:p>
    <w:p w14:paraId="55F11BD5" w14:textId="77777777" w:rsidR="00985569" w:rsidRPr="005467F6" w:rsidRDefault="00985569"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lastRenderedPageBreak/>
        <w:t>Послуги з освіти отримують 13741 внутрішньо переміщених осіб, а саме:</w:t>
      </w:r>
    </w:p>
    <w:p w14:paraId="1DC59D36" w14:textId="77777777" w:rsidR="00985569" w:rsidRPr="005467F6" w:rsidRDefault="00985569"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дошкільної освіти – 2185 осіб;</w:t>
      </w:r>
    </w:p>
    <w:p w14:paraId="412CEA7F" w14:textId="77777777" w:rsidR="00985569" w:rsidRPr="005467F6" w:rsidRDefault="00985569"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загальної середньої освіти – 8196 осіб;</w:t>
      </w:r>
    </w:p>
    <w:p w14:paraId="732CE7B8" w14:textId="77777777" w:rsidR="00985569" w:rsidRPr="005467F6" w:rsidRDefault="00985569"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позашкільної освіти – 1211 осіб;</w:t>
      </w:r>
    </w:p>
    <w:p w14:paraId="1CC27907" w14:textId="77777777" w:rsidR="00985569" w:rsidRPr="005467F6" w:rsidRDefault="00985569"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вищої освіти – 1246 осіб;</w:t>
      </w:r>
    </w:p>
    <w:p w14:paraId="6BA9CCB2" w14:textId="77777777" w:rsidR="00985569" w:rsidRPr="005467F6" w:rsidRDefault="00985569"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 xml:space="preserve">фахової </w:t>
      </w:r>
      <w:proofErr w:type="spellStart"/>
      <w:r w:rsidRPr="005467F6">
        <w:rPr>
          <w:rFonts w:ascii="Times New Roman" w:eastAsia="Times New Roman" w:hAnsi="Times New Roman" w:cs="Times New Roman"/>
          <w:sz w:val="28"/>
          <w:szCs w:val="28"/>
        </w:rPr>
        <w:t>передвищої</w:t>
      </w:r>
      <w:proofErr w:type="spellEnd"/>
      <w:r w:rsidRPr="005467F6">
        <w:rPr>
          <w:rFonts w:ascii="Times New Roman" w:eastAsia="Times New Roman" w:hAnsi="Times New Roman" w:cs="Times New Roman"/>
          <w:sz w:val="28"/>
          <w:szCs w:val="28"/>
        </w:rPr>
        <w:t xml:space="preserve"> освіти 382 осіб;</w:t>
      </w:r>
    </w:p>
    <w:p w14:paraId="6C1EA99E" w14:textId="77777777" w:rsidR="00985569" w:rsidRPr="005467F6" w:rsidRDefault="00985569"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професійної (професійно-технічної) освіти – 521 особа.</w:t>
      </w:r>
    </w:p>
    <w:p w14:paraId="37A2E894" w14:textId="1C71F3BE" w:rsidR="00E35CFF" w:rsidRPr="005467F6" w:rsidRDefault="00E35CFF"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 xml:space="preserve">За інформацією Львівського обласного центу зайнятості за період з             </w:t>
      </w:r>
      <w:r w:rsidR="009C3186" w:rsidRPr="005467F6">
        <w:rPr>
          <w:rFonts w:ascii="Times New Roman" w:eastAsia="Times New Roman" w:hAnsi="Times New Roman" w:cs="Times New Roman"/>
          <w:sz w:val="28"/>
          <w:szCs w:val="28"/>
        </w:rPr>
        <w:t xml:space="preserve">        01 січня 2025 року по 25</w:t>
      </w:r>
      <w:r w:rsidRPr="005467F6">
        <w:rPr>
          <w:rFonts w:ascii="Times New Roman" w:eastAsia="Times New Roman" w:hAnsi="Times New Roman" w:cs="Times New Roman"/>
          <w:sz w:val="28"/>
          <w:szCs w:val="28"/>
        </w:rPr>
        <w:t xml:space="preserve"> серпня 2025 року мали статус безробітного – 1 605</w:t>
      </w:r>
      <w:r w:rsidR="009C3186" w:rsidRPr="005467F6">
        <w:rPr>
          <w:rFonts w:ascii="Times New Roman" w:eastAsia="Times New Roman" w:hAnsi="Times New Roman" w:cs="Times New Roman"/>
          <w:sz w:val="28"/>
          <w:szCs w:val="28"/>
        </w:rPr>
        <w:t xml:space="preserve"> осіб</w:t>
      </w:r>
      <w:r w:rsidRPr="005467F6">
        <w:rPr>
          <w:rFonts w:ascii="Times New Roman" w:eastAsia="Times New Roman" w:hAnsi="Times New Roman" w:cs="Times New Roman"/>
          <w:sz w:val="28"/>
          <w:szCs w:val="28"/>
        </w:rPr>
        <w:t>, кількість працевлаштованих, з числа осіб, що мали статус безробіт</w:t>
      </w:r>
      <w:r w:rsidR="009C3186" w:rsidRPr="005467F6">
        <w:rPr>
          <w:rFonts w:ascii="Times New Roman" w:eastAsia="Times New Roman" w:hAnsi="Times New Roman" w:cs="Times New Roman"/>
          <w:sz w:val="28"/>
          <w:szCs w:val="28"/>
        </w:rPr>
        <w:t xml:space="preserve">ного </w:t>
      </w:r>
      <w:r w:rsidRPr="005467F6">
        <w:rPr>
          <w:rFonts w:ascii="Times New Roman" w:eastAsia="Times New Roman" w:hAnsi="Times New Roman" w:cs="Times New Roman"/>
          <w:sz w:val="28"/>
          <w:szCs w:val="28"/>
        </w:rPr>
        <w:t>– 526 осіб.</w:t>
      </w:r>
      <w:r w:rsidRPr="005467F6">
        <w:rPr>
          <w:rFonts w:ascii="Times New Roman" w:hAnsi="Times New Roman" w:cs="Times New Roman"/>
          <w:sz w:val="28"/>
          <w:szCs w:val="28"/>
        </w:rPr>
        <w:t xml:space="preserve"> </w:t>
      </w:r>
    </w:p>
    <w:p w14:paraId="5B6C6605" w14:textId="28885544" w:rsidR="00712D55" w:rsidRPr="005467F6" w:rsidRDefault="00E35CFF"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ab/>
      </w:r>
      <w:r w:rsidR="006177B0" w:rsidRPr="005467F6">
        <w:rPr>
          <w:rFonts w:ascii="Times New Roman" w:eastAsia="Times New Roman" w:hAnsi="Times New Roman" w:cs="Times New Roman"/>
          <w:sz w:val="28"/>
          <w:szCs w:val="28"/>
        </w:rPr>
        <w:t xml:space="preserve">Вищенаведена статистична інформація вказує на те, що значна частина </w:t>
      </w:r>
      <w:r w:rsidR="00BD71CC" w:rsidRPr="005467F6">
        <w:rPr>
          <w:rFonts w:ascii="Times New Roman" w:eastAsia="Times New Roman" w:hAnsi="Times New Roman" w:cs="Times New Roman"/>
          <w:sz w:val="28"/>
          <w:szCs w:val="28"/>
        </w:rPr>
        <w:t>внутрішньо переміщених осіб</w:t>
      </w:r>
      <w:r w:rsidR="006177B0" w:rsidRPr="005467F6">
        <w:rPr>
          <w:rFonts w:ascii="Times New Roman" w:eastAsia="Times New Roman" w:hAnsi="Times New Roman" w:cs="Times New Roman"/>
          <w:sz w:val="28"/>
          <w:szCs w:val="28"/>
        </w:rPr>
        <w:t xml:space="preserve"> потребують додаткової підтримки та пошуку довгострокових рішень. У зв’язку з триваючим збройним конфліктом, питання інтеграції та надання підтримки внутрішньо переміщеним особам є пріоритетним завданням, яке потребує єдиної стратегії пошуку та розв’язання довгострокових проблем.</w:t>
      </w:r>
    </w:p>
    <w:p w14:paraId="1BD014B0" w14:textId="77777777" w:rsidR="00BD71CC" w:rsidRPr="005467F6" w:rsidRDefault="00BD71CC" w:rsidP="005467F6">
      <w:pPr>
        <w:spacing w:after="0" w:line="240" w:lineRule="auto"/>
        <w:ind w:firstLine="709"/>
        <w:jc w:val="both"/>
        <w:rPr>
          <w:rFonts w:ascii="Times New Roman" w:eastAsia="Times New Roman" w:hAnsi="Times New Roman" w:cs="Times New Roman"/>
          <w:sz w:val="28"/>
          <w:szCs w:val="28"/>
        </w:rPr>
      </w:pPr>
    </w:p>
    <w:p w14:paraId="672D5B6B" w14:textId="7C804C57" w:rsidR="00BD71CC" w:rsidRPr="005467F6" w:rsidRDefault="00BD71CC" w:rsidP="005467F6">
      <w:pPr>
        <w:spacing w:after="0" w:line="240" w:lineRule="auto"/>
        <w:ind w:firstLine="709"/>
        <w:jc w:val="center"/>
        <w:rPr>
          <w:rFonts w:ascii="Times New Roman" w:eastAsia="Times New Roman" w:hAnsi="Times New Roman" w:cs="Times New Roman"/>
          <w:b/>
          <w:sz w:val="28"/>
          <w:szCs w:val="28"/>
        </w:rPr>
      </w:pPr>
      <w:r w:rsidRPr="005467F6">
        <w:rPr>
          <w:rFonts w:ascii="Times New Roman" w:eastAsia="Times New Roman" w:hAnsi="Times New Roman" w:cs="Times New Roman"/>
          <w:b/>
          <w:sz w:val="28"/>
          <w:szCs w:val="28"/>
        </w:rPr>
        <w:t xml:space="preserve">2. Мета </w:t>
      </w:r>
      <w:r w:rsidR="003F5B65" w:rsidRPr="005467F6">
        <w:rPr>
          <w:rFonts w:ascii="Times New Roman" w:eastAsia="Times New Roman" w:hAnsi="Times New Roman" w:cs="Times New Roman"/>
          <w:b/>
          <w:sz w:val="28"/>
          <w:szCs w:val="28"/>
        </w:rPr>
        <w:t xml:space="preserve">Комплексної </w:t>
      </w:r>
      <w:r w:rsidRPr="005467F6">
        <w:rPr>
          <w:rFonts w:ascii="Times New Roman" w:eastAsia="Times New Roman" w:hAnsi="Times New Roman" w:cs="Times New Roman"/>
          <w:b/>
          <w:sz w:val="28"/>
          <w:szCs w:val="28"/>
        </w:rPr>
        <w:t>програми</w:t>
      </w:r>
    </w:p>
    <w:p w14:paraId="00000044" w14:textId="597C3DB0" w:rsidR="004512E3" w:rsidRPr="005467F6" w:rsidRDefault="00BD71CC"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 xml:space="preserve">Метою Комплексної програми є забезпечення реалізації прав і задоволення потреб внутрішньо переміщених осіб, поліпшення умов їхньої життєдіяльності, створення фінансових, організаційно-правових і технічних механізмів для забезпечення комфортного соціального клімату й досягнення позитивних зрушень щодо рівня та якості життя внутрішньо переміщених осіб, а також забезпечення доступу до соціальних, медичних, освітніх та культурних послуг; розвиток соціальної взаємодії між </w:t>
      </w:r>
      <w:r w:rsidR="00060B3B" w:rsidRPr="005467F6">
        <w:rPr>
          <w:rFonts w:ascii="Times New Roman" w:eastAsia="Times New Roman" w:hAnsi="Times New Roman" w:cs="Times New Roman"/>
          <w:sz w:val="28"/>
          <w:szCs w:val="28"/>
        </w:rPr>
        <w:t>внутрішньо переміщеними осо</w:t>
      </w:r>
      <w:r w:rsidRPr="005467F6">
        <w:rPr>
          <w:rFonts w:ascii="Times New Roman" w:eastAsia="Times New Roman" w:hAnsi="Times New Roman" w:cs="Times New Roman"/>
          <w:sz w:val="28"/>
          <w:szCs w:val="28"/>
        </w:rPr>
        <w:t>б</w:t>
      </w:r>
      <w:r w:rsidR="00060B3B" w:rsidRPr="005467F6">
        <w:rPr>
          <w:rFonts w:ascii="Times New Roman" w:eastAsia="Times New Roman" w:hAnsi="Times New Roman" w:cs="Times New Roman"/>
          <w:sz w:val="28"/>
          <w:szCs w:val="28"/>
        </w:rPr>
        <w:t>а</w:t>
      </w:r>
      <w:r w:rsidRPr="005467F6">
        <w:rPr>
          <w:rFonts w:ascii="Times New Roman" w:eastAsia="Times New Roman" w:hAnsi="Times New Roman" w:cs="Times New Roman"/>
          <w:sz w:val="28"/>
          <w:szCs w:val="28"/>
        </w:rPr>
        <w:t>ми та місцевими мешканцями; підтримка ініціатив, спрямованих на зміцнення згуртованості громад з метою покращення інтеграції та адаптації внутрішньо переміщених осіб у співпраці з органами місцевого самоврядування.</w:t>
      </w:r>
    </w:p>
    <w:p w14:paraId="7FED549E" w14:textId="77777777" w:rsidR="00B875F2" w:rsidRPr="005467F6" w:rsidRDefault="00B875F2" w:rsidP="005467F6">
      <w:pPr>
        <w:spacing w:after="0" w:line="240" w:lineRule="auto"/>
        <w:ind w:firstLine="709"/>
        <w:jc w:val="center"/>
        <w:rPr>
          <w:rFonts w:ascii="Times New Roman" w:hAnsi="Times New Roman" w:cs="Times New Roman"/>
          <w:sz w:val="28"/>
          <w:szCs w:val="28"/>
        </w:rPr>
      </w:pPr>
    </w:p>
    <w:p w14:paraId="042857AE" w14:textId="4EA6176A" w:rsidR="00004432" w:rsidRPr="005467F6" w:rsidRDefault="00BD71CC" w:rsidP="005467F6">
      <w:pPr>
        <w:spacing w:after="0" w:line="240" w:lineRule="auto"/>
        <w:ind w:firstLine="709"/>
        <w:jc w:val="center"/>
        <w:rPr>
          <w:rFonts w:ascii="Times New Roman" w:eastAsia="Times New Roman" w:hAnsi="Times New Roman" w:cs="Times New Roman"/>
          <w:b/>
          <w:sz w:val="28"/>
          <w:szCs w:val="28"/>
        </w:rPr>
      </w:pPr>
      <w:r w:rsidRPr="005467F6">
        <w:rPr>
          <w:rFonts w:ascii="Times New Roman" w:eastAsia="Times New Roman" w:hAnsi="Times New Roman" w:cs="Times New Roman"/>
          <w:b/>
          <w:sz w:val="28"/>
          <w:szCs w:val="28"/>
        </w:rPr>
        <w:t>3</w:t>
      </w:r>
      <w:r w:rsidR="006177B0" w:rsidRPr="005467F6">
        <w:rPr>
          <w:rFonts w:ascii="Times New Roman" w:eastAsia="Times New Roman" w:hAnsi="Times New Roman" w:cs="Times New Roman"/>
          <w:b/>
          <w:sz w:val="28"/>
          <w:szCs w:val="28"/>
        </w:rPr>
        <w:t xml:space="preserve">. Проблеми, на розв’язання яких спрямована </w:t>
      </w:r>
      <w:r w:rsidR="00B875F2" w:rsidRPr="005467F6">
        <w:rPr>
          <w:rFonts w:ascii="Times New Roman" w:eastAsia="Times New Roman" w:hAnsi="Times New Roman" w:cs="Times New Roman"/>
          <w:b/>
          <w:sz w:val="28"/>
          <w:szCs w:val="28"/>
        </w:rPr>
        <w:t>Комплексна п</w:t>
      </w:r>
      <w:r w:rsidR="006177B0" w:rsidRPr="005467F6">
        <w:rPr>
          <w:rFonts w:ascii="Times New Roman" w:eastAsia="Times New Roman" w:hAnsi="Times New Roman" w:cs="Times New Roman"/>
          <w:b/>
          <w:sz w:val="28"/>
          <w:szCs w:val="28"/>
        </w:rPr>
        <w:t>рограма</w:t>
      </w:r>
    </w:p>
    <w:p w14:paraId="287FED15" w14:textId="77777777" w:rsidR="00004432" w:rsidRPr="005467F6" w:rsidRDefault="00004432"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 xml:space="preserve">Значна частина внутрішньо переміщених осіб не має можливості повернутися до покинутого місця проживання через руйнування чи пошкодження житла, перебування його на тимчасово окупованих територіях або в районах ведення бойових дій. </w:t>
      </w:r>
    </w:p>
    <w:p w14:paraId="00000046" w14:textId="0ABE700A" w:rsidR="004512E3" w:rsidRPr="005467F6" w:rsidRDefault="00004432"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 xml:space="preserve">Для багатьох із них залишаються актуальними питання розміщення та забезпечення житлом, пошуку постійного джерела доходів, відновлення порушених унаслідок переміщення прав та захисту законних інтересів. Широкомасштабна збройна агресія проти України, ризик її подальшої ескалації та руйнування інфраструктури створюють передумови для збільшення масштабів внутрішнього переміщення, що потребує готовності забезпечувати евакуйованих осіб житлом, соціальними гарантіями та базовими послугами. </w:t>
      </w:r>
      <w:r w:rsidRPr="005467F6">
        <w:rPr>
          <w:rFonts w:ascii="Times New Roman" w:eastAsia="Times New Roman" w:hAnsi="Times New Roman" w:cs="Times New Roman"/>
          <w:sz w:val="28"/>
          <w:szCs w:val="28"/>
        </w:rPr>
        <w:tab/>
        <w:t xml:space="preserve">Водночас внутрішньо переміщені особи потребують суттєвої підтримки на етапі адаптації та подальшої інтеграції, що передбачає доступ до соціальних, </w:t>
      </w:r>
      <w:r w:rsidRPr="005467F6">
        <w:rPr>
          <w:rFonts w:ascii="Times New Roman" w:eastAsia="Times New Roman" w:hAnsi="Times New Roman" w:cs="Times New Roman"/>
          <w:sz w:val="28"/>
          <w:szCs w:val="28"/>
        </w:rPr>
        <w:lastRenderedPageBreak/>
        <w:t>медичних, освітніх і культурних послуг, розвиток соціальної взаємодії з місцевими мешканцями, підтримку ініціатив, спрямованих на зміцнення згуртованості громад і створення сприятливих умов для інтеграції та адаптації внутрішньо переміщених осіб у новому середовищі, у тісній співпраці з органами місцевого самоврядування.</w:t>
      </w:r>
    </w:p>
    <w:p w14:paraId="5C7F9BA4" w14:textId="28892462" w:rsidR="00004432" w:rsidRPr="005467F6" w:rsidRDefault="00004432"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Пріоритетним напрямом захисту прав внутрішньо переміщених осіб на найближчий період повинно стати прийняття рішень, спрямованих на впровадження довгострокових ефективних механізмів задоволення актуальних потреб внутрішньо переміщених осіб та раціональне використання ресурсів області.</w:t>
      </w:r>
    </w:p>
    <w:p w14:paraId="363B55AB" w14:textId="731A8C27" w:rsidR="00004432" w:rsidRPr="005467F6" w:rsidRDefault="00004432"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 xml:space="preserve"> Внутрішньо переміщені особи потребують суттєвої підтримки, особливо на етапі адаптації після переміщення, а також подальшої інтеграції. Оцінка потреб внутрішньо переміщених осіб та визначення можливостей для їх задоволення повинні бути важливим елементом політики щодо внутрішнього переміщення.</w:t>
      </w:r>
    </w:p>
    <w:p w14:paraId="0000004B" w14:textId="5CBFDE36" w:rsidR="004512E3" w:rsidRPr="005467F6" w:rsidRDefault="00494F29" w:rsidP="005467F6">
      <w:pPr>
        <w:spacing w:after="0" w:line="240" w:lineRule="auto"/>
        <w:ind w:left="709"/>
        <w:jc w:val="center"/>
        <w:rPr>
          <w:rFonts w:ascii="Times New Roman" w:eastAsia="Times New Roman" w:hAnsi="Times New Roman" w:cs="Times New Roman"/>
          <w:b/>
          <w:sz w:val="28"/>
          <w:szCs w:val="28"/>
        </w:rPr>
      </w:pPr>
      <w:r w:rsidRPr="005467F6">
        <w:rPr>
          <w:rFonts w:ascii="Times New Roman" w:eastAsia="Times New Roman" w:hAnsi="Times New Roman" w:cs="Times New Roman"/>
          <w:b/>
          <w:sz w:val="28"/>
          <w:szCs w:val="28"/>
        </w:rPr>
        <w:t>4</w:t>
      </w:r>
      <w:r w:rsidR="006177B0" w:rsidRPr="005467F6">
        <w:rPr>
          <w:rFonts w:ascii="Times New Roman" w:eastAsia="Times New Roman" w:hAnsi="Times New Roman" w:cs="Times New Roman"/>
          <w:b/>
          <w:sz w:val="28"/>
          <w:szCs w:val="28"/>
        </w:rPr>
        <w:t>. Основні завдання</w:t>
      </w:r>
      <w:r w:rsidR="00B875F2" w:rsidRPr="005467F6">
        <w:rPr>
          <w:rFonts w:ascii="Times New Roman" w:eastAsia="Times New Roman" w:hAnsi="Times New Roman" w:cs="Times New Roman"/>
          <w:b/>
          <w:sz w:val="28"/>
          <w:szCs w:val="28"/>
          <w:lang w:val="en-US"/>
        </w:rPr>
        <w:t xml:space="preserve">, </w:t>
      </w:r>
      <w:r w:rsidR="00B875F2" w:rsidRPr="005467F6">
        <w:rPr>
          <w:rFonts w:ascii="Times New Roman" w:eastAsia="Times New Roman" w:hAnsi="Times New Roman" w:cs="Times New Roman"/>
          <w:b/>
          <w:sz w:val="28"/>
          <w:szCs w:val="28"/>
        </w:rPr>
        <w:t>заходи та напрямки Комплексної п</w:t>
      </w:r>
      <w:r w:rsidR="006177B0" w:rsidRPr="005467F6">
        <w:rPr>
          <w:rFonts w:ascii="Times New Roman" w:eastAsia="Times New Roman" w:hAnsi="Times New Roman" w:cs="Times New Roman"/>
          <w:b/>
          <w:sz w:val="28"/>
          <w:szCs w:val="28"/>
        </w:rPr>
        <w:t>рограми</w:t>
      </w:r>
    </w:p>
    <w:p w14:paraId="0413C3D7" w14:textId="77777777" w:rsidR="005467F6" w:rsidRDefault="009871D9" w:rsidP="005467F6">
      <w:pPr>
        <w:pStyle w:val="af4"/>
        <w:spacing w:after="0" w:afterAutospacing="0"/>
        <w:ind w:firstLine="567"/>
        <w:jc w:val="both"/>
        <w:rPr>
          <w:sz w:val="28"/>
          <w:szCs w:val="28"/>
          <w:lang w:val="uk-UA"/>
        </w:rPr>
      </w:pPr>
      <w:r w:rsidRPr="005467F6">
        <w:rPr>
          <w:rStyle w:val="af3"/>
          <w:b w:val="0"/>
          <w:sz w:val="28"/>
          <w:szCs w:val="28"/>
          <w:lang w:val="uk-UA"/>
        </w:rPr>
        <w:t>Комплексна програма підтримки внутрішньо переміщених осіб реалізується за основними сферами (напрямами), при цьому конкретні завдання, заходи та показники щороку затверджуються на відповідний бюджетний рік з урахуванням актуальних потреб внутрішньо переміщених осіб.</w:t>
      </w:r>
      <w:r w:rsidRPr="005467F6">
        <w:rPr>
          <w:sz w:val="28"/>
          <w:szCs w:val="28"/>
          <w:lang w:val="uk-UA"/>
        </w:rPr>
        <w:tab/>
      </w:r>
      <w:r w:rsidRPr="005467F6">
        <w:rPr>
          <w:sz w:val="28"/>
          <w:szCs w:val="28"/>
          <w:lang w:val="uk-UA"/>
        </w:rPr>
        <w:tab/>
      </w:r>
    </w:p>
    <w:p w14:paraId="1D07A95C" w14:textId="43BB50B3" w:rsidR="00D85CA9" w:rsidRPr="005467F6" w:rsidRDefault="009871D9" w:rsidP="005467F6">
      <w:pPr>
        <w:pStyle w:val="af4"/>
        <w:ind w:firstLine="567"/>
        <w:jc w:val="both"/>
        <w:rPr>
          <w:sz w:val="28"/>
          <w:szCs w:val="28"/>
          <w:lang w:val="uk-UA"/>
        </w:rPr>
      </w:pPr>
      <w:r w:rsidRPr="005467F6">
        <w:rPr>
          <w:sz w:val="28"/>
          <w:szCs w:val="28"/>
          <w:lang w:val="uk-UA"/>
        </w:rPr>
        <w:tab/>
      </w:r>
      <w:r w:rsidRPr="005467F6">
        <w:rPr>
          <w:rStyle w:val="af3"/>
          <w:b w:val="0"/>
          <w:sz w:val="28"/>
          <w:szCs w:val="28"/>
          <w:lang w:val="uk-UA"/>
        </w:rPr>
        <w:t>Основні напрями (сфери) реалізації Програми:</w:t>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t>1. соціальний захист, адаптація та інтеграція внутрішньо переміщених осіб;</w:t>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t>2. житлове забезпечення та інфраструктурна підтримка;</w:t>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t>3. медичне забезпечення;</w:t>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t>4. забезпечення доступу до освіти та освітніх послуг;</w:t>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r>
      <w:r w:rsidRPr="005467F6">
        <w:rPr>
          <w:sz w:val="28"/>
          <w:szCs w:val="28"/>
          <w:lang w:val="uk-UA"/>
        </w:rPr>
        <w:tab/>
        <w:t>5. культурна інтеграція та зміцнення соціальної згуртованості;</w:t>
      </w:r>
      <w:r w:rsidR="00C103CA" w:rsidRPr="005467F6">
        <w:rPr>
          <w:sz w:val="28"/>
          <w:szCs w:val="28"/>
          <w:lang w:val="uk-UA"/>
        </w:rPr>
        <w:tab/>
      </w:r>
      <w:r w:rsidR="00C103CA" w:rsidRPr="005467F6">
        <w:rPr>
          <w:sz w:val="28"/>
          <w:szCs w:val="28"/>
          <w:lang w:val="uk-UA"/>
        </w:rPr>
        <w:tab/>
      </w:r>
      <w:r w:rsidR="00C103CA" w:rsidRPr="005467F6">
        <w:rPr>
          <w:sz w:val="28"/>
          <w:szCs w:val="28"/>
          <w:lang w:val="uk-UA"/>
        </w:rPr>
        <w:tab/>
        <w:t xml:space="preserve">6. </w:t>
      </w:r>
      <w:r w:rsidRPr="005467F6">
        <w:rPr>
          <w:sz w:val="28"/>
          <w:szCs w:val="28"/>
          <w:lang w:val="uk-UA"/>
        </w:rPr>
        <w:t>підтримка економічної активності та працевлаштування внутрішньо переміщених осіб.</w:t>
      </w:r>
    </w:p>
    <w:p w14:paraId="00000099" w14:textId="5DAAD118" w:rsidR="004512E3" w:rsidRPr="005467F6" w:rsidRDefault="005B171F" w:rsidP="005467F6">
      <w:pPr>
        <w:pBdr>
          <w:top w:val="nil"/>
          <w:left w:val="nil"/>
          <w:bottom w:val="nil"/>
          <w:right w:val="nil"/>
          <w:between w:val="nil"/>
        </w:pBdr>
        <w:spacing w:after="0" w:line="240" w:lineRule="auto"/>
        <w:ind w:left="426"/>
        <w:jc w:val="center"/>
        <w:rPr>
          <w:rFonts w:ascii="Times New Roman" w:eastAsia="Times New Roman" w:hAnsi="Times New Roman" w:cs="Times New Roman"/>
          <w:color w:val="000000"/>
          <w:sz w:val="28"/>
          <w:szCs w:val="28"/>
        </w:rPr>
      </w:pPr>
      <w:r w:rsidRPr="005467F6">
        <w:rPr>
          <w:rFonts w:ascii="Times New Roman" w:eastAsia="Times New Roman" w:hAnsi="Times New Roman" w:cs="Times New Roman"/>
          <w:b/>
          <w:sz w:val="28"/>
          <w:szCs w:val="28"/>
        </w:rPr>
        <w:t>5</w:t>
      </w:r>
      <w:r w:rsidR="006177B0" w:rsidRPr="005467F6">
        <w:rPr>
          <w:rFonts w:ascii="Times New Roman" w:eastAsia="Times New Roman" w:hAnsi="Times New Roman" w:cs="Times New Roman"/>
          <w:b/>
          <w:sz w:val="28"/>
          <w:szCs w:val="28"/>
        </w:rPr>
        <w:t xml:space="preserve">. Ключові показники результативності </w:t>
      </w:r>
      <w:r w:rsidR="005446DE" w:rsidRPr="005467F6">
        <w:rPr>
          <w:rFonts w:ascii="Times New Roman" w:eastAsia="Times New Roman" w:hAnsi="Times New Roman" w:cs="Times New Roman"/>
          <w:b/>
          <w:sz w:val="28"/>
          <w:szCs w:val="28"/>
        </w:rPr>
        <w:t>Комплексної п</w:t>
      </w:r>
      <w:r w:rsidR="006177B0" w:rsidRPr="005467F6">
        <w:rPr>
          <w:rFonts w:ascii="Times New Roman" w:eastAsia="Times New Roman" w:hAnsi="Times New Roman" w:cs="Times New Roman"/>
          <w:b/>
          <w:sz w:val="28"/>
          <w:szCs w:val="28"/>
        </w:rPr>
        <w:t>рограми</w:t>
      </w:r>
    </w:p>
    <w:p w14:paraId="0000009A" w14:textId="73BEBA46" w:rsidR="004512E3" w:rsidRPr="005467F6" w:rsidRDefault="006177B0"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 xml:space="preserve">Результатом реалізації </w:t>
      </w:r>
      <w:r w:rsidR="005446DE" w:rsidRPr="005467F6">
        <w:rPr>
          <w:rFonts w:ascii="Times New Roman" w:eastAsia="Times New Roman" w:hAnsi="Times New Roman" w:cs="Times New Roman"/>
          <w:sz w:val="28"/>
          <w:szCs w:val="28"/>
        </w:rPr>
        <w:t>Комплексної програми</w:t>
      </w:r>
      <w:r w:rsidRPr="005467F6">
        <w:rPr>
          <w:rFonts w:ascii="Times New Roman" w:eastAsia="Times New Roman" w:hAnsi="Times New Roman" w:cs="Times New Roman"/>
          <w:sz w:val="28"/>
          <w:szCs w:val="28"/>
        </w:rPr>
        <w:t xml:space="preserve"> стане впровадження довгострокових рішень для </w:t>
      </w:r>
      <w:r w:rsidR="005446DE" w:rsidRPr="005467F6">
        <w:rPr>
          <w:rFonts w:ascii="Times New Roman" w:eastAsia="Times New Roman" w:hAnsi="Times New Roman" w:cs="Times New Roman"/>
          <w:sz w:val="28"/>
          <w:szCs w:val="28"/>
        </w:rPr>
        <w:t>внутрішньо переміщених осіб</w:t>
      </w:r>
      <w:r w:rsidRPr="005467F6">
        <w:rPr>
          <w:rFonts w:ascii="Times New Roman" w:eastAsia="Times New Roman" w:hAnsi="Times New Roman" w:cs="Times New Roman"/>
          <w:sz w:val="28"/>
          <w:szCs w:val="28"/>
        </w:rPr>
        <w:t xml:space="preserve">, підвищення якості життя внутрішньо переміщених осіб шляхом посилення їх </w:t>
      </w:r>
      <w:proofErr w:type="spellStart"/>
      <w:r w:rsidRPr="005467F6">
        <w:rPr>
          <w:rFonts w:ascii="Times New Roman" w:eastAsia="Times New Roman" w:hAnsi="Times New Roman" w:cs="Times New Roman"/>
          <w:sz w:val="28"/>
          <w:szCs w:val="28"/>
        </w:rPr>
        <w:t>спроможностей</w:t>
      </w:r>
      <w:proofErr w:type="spellEnd"/>
      <w:r w:rsidRPr="005467F6">
        <w:rPr>
          <w:rFonts w:ascii="Times New Roman" w:eastAsia="Times New Roman" w:hAnsi="Times New Roman" w:cs="Times New Roman"/>
          <w:sz w:val="28"/>
          <w:szCs w:val="28"/>
        </w:rPr>
        <w:t xml:space="preserve"> та соціальної стійкості, стимулювання економічної активності, забезпечення реалізації їх прав та основоположних свобод зокрема:</w:t>
      </w:r>
    </w:p>
    <w:p w14:paraId="0000009B" w14:textId="77777777" w:rsidR="004512E3" w:rsidRPr="005467F6" w:rsidRDefault="006177B0" w:rsidP="005467F6">
      <w:pPr>
        <w:numPr>
          <w:ilvl w:val="0"/>
          <w:numId w:val="4"/>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5467F6">
        <w:rPr>
          <w:rFonts w:ascii="Times New Roman" w:eastAsia="Times New Roman" w:hAnsi="Times New Roman" w:cs="Times New Roman"/>
          <w:color w:val="000000"/>
          <w:sz w:val="28"/>
          <w:szCs w:val="28"/>
        </w:rPr>
        <w:t>сприяння адаптації внутрішньо переміщених осіб на новому місці проживання;</w:t>
      </w:r>
    </w:p>
    <w:p w14:paraId="0000009C" w14:textId="77777777" w:rsidR="004512E3" w:rsidRPr="005467F6" w:rsidRDefault="006177B0" w:rsidP="005467F6">
      <w:pPr>
        <w:numPr>
          <w:ilvl w:val="0"/>
          <w:numId w:val="4"/>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5467F6">
        <w:rPr>
          <w:rFonts w:ascii="Times New Roman" w:eastAsia="Times New Roman" w:hAnsi="Times New Roman" w:cs="Times New Roman"/>
          <w:color w:val="000000"/>
          <w:sz w:val="28"/>
          <w:szCs w:val="28"/>
        </w:rPr>
        <w:t>рівноправна участь із місцевим населенням у прийнятті рішень на всіх рівнях;</w:t>
      </w:r>
    </w:p>
    <w:p w14:paraId="0000009D" w14:textId="77777777" w:rsidR="004512E3" w:rsidRPr="005467F6" w:rsidRDefault="006177B0" w:rsidP="005467F6">
      <w:pPr>
        <w:numPr>
          <w:ilvl w:val="0"/>
          <w:numId w:val="4"/>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5467F6">
        <w:rPr>
          <w:rFonts w:ascii="Times New Roman" w:eastAsia="Times New Roman" w:hAnsi="Times New Roman" w:cs="Times New Roman"/>
          <w:color w:val="000000"/>
          <w:sz w:val="28"/>
          <w:szCs w:val="28"/>
        </w:rPr>
        <w:t>інтеграція внутрішньо переміщених осіб через усунення перешкод та створення умов для розвитку їх потенціалу, посилення спроможності внутрішньо переміщених осіб у приймаючих територіальних громадах;</w:t>
      </w:r>
    </w:p>
    <w:p w14:paraId="0000009E" w14:textId="77777777" w:rsidR="004512E3" w:rsidRPr="005467F6" w:rsidRDefault="006177B0" w:rsidP="005467F6">
      <w:pPr>
        <w:numPr>
          <w:ilvl w:val="0"/>
          <w:numId w:val="4"/>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5467F6">
        <w:rPr>
          <w:rFonts w:ascii="Times New Roman" w:eastAsia="Times New Roman" w:hAnsi="Times New Roman" w:cs="Times New Roman"/>
          <w:color w:val="000000"/>
          <w:sz w:val="28"/>
          <w:szCs w:val="28"/>
        </w:rPr>
        <w:lastRenderedPageBreak/>
        <w:t>створення умов, за яких внутрішньо переміщені особи, мають можливість безпечно та гідно повернутись до покинутого місця проживання;</w:t>
      </w:r>
    </w:p>
    <w:p w14:paraId="0000009F" w14:textId="502F812D" w:rsidR="004512E3" w:rsidRPr="005467F6" w:rsidRDefault="006177B0" w:rsidP="005467F6">
      <w:pPr>
        <w:numPr>
          <w:ilvl w:val="0"/>
          <w:numId w:val="4"/>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5467F6">
        <w:rPr>
          <w:rFonts w:ascii="Times New Roman" w:eastAsia="Times New Roman" w:hAnsi="Times New Roman" w:cs="Times New Roman"/>
          <w:color w:val="000000"/>
          <w:sz w:val="28"/>
          <w:szCs w:val="28"/>
        </w:rPr>
        <w:t xml:space="preserve">забезпечення права </w:t>
      </w:r>
      <w:r w:rsidR="005446DE" w:rsidRPr="005467F6">
        <w:rPr>
          <w:rFonts w:ascii="Times New Roman" w:eastAsia="Times New Roman" w:hAnsi="Times New Roman" w:cs="Times New Roman"/>
          <w:color w:val="000000"/>
          <w:sz w:val="28"/>
          <w:szCs w:val="28"/>
        </w:rPr>
        <w:t>внутрішньо переміщених осіб</w:t>
      </w:r>
      <w:r w:rsidRPr="005467F6">
        <w:rPr>
          <w:rFonts w:ascii="Times New Roman" w:eastAsia="Times New Roman" w:hAnsi="Times New Roman" w:cs="Times New Roman"/>
          <w:color w:val="000000"/>
          <w:sz w:val="28"/>
          <w:szCs w:val="28"/>
        </w:rPr>
        <w:t xml:space="preserve"> на житло, охорону здоров’я, соціальний захист, працевлаштування, освіту, доступ до інформації тощо;</w:t>
      </w:r>
    </w:p>
    <w:p w14:paraId="000000A0" w14:textId="77777777" w:rsidR="004512E3" w:rsidRPr="005467F6" w:rsidRDefault="006177B0" w:rsidP="005467F6">
      <w:pPr>
        <w:numPr>
          <w:ilvl w:val="0"/>
          <w:numId w:val="4"/>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5467F6">
        <w:rPr>
          <w:rFonts w:ascii="Times New Roman" w:eastAsia="Times New Roman" w:hAnsi="Times New Roman" w:cs="Times New Roman"/>
          <w:color w:val="000000"/>
          <w:sz w:val="28"/>
          <w:szCs w:val="28"/>
        </w:rPr>
        <w:t>розбудова соціальної згуртованості, підвищення рівня соціально-економічного розвитку і стійкості територіальної громади;</w:t>
      </w:r>
    </w:p>
    <w:p w14:paraId="000000A1" w14:textId="497B6E98" w:rsidR="004512E3" w:rsidRPr="005467F6" w:rsidRDefault="006177B0" w:rsidP="005467F6">
      <w:pPr>
        <w:numPr>
          <w:ilvl w:val="0"/>
          <w:numId w:val="4"/>
        </w:numPr>
        <w:pBdr>
          <w:top w:val="nil"/>
          <w:left w:val="nil"/>
          <w:bottom w:val="nil"/>
          <w:right w:val="nil"/>
          <w:between w:val="nil"/>
        </w:pBdr>
        <w:spacing w:after="0" w:line="240" w:lineRule="auto"/>
        <w:ind w:left="0" w:firstLine="567"/>
        <w:jc w:val="both"/>
        <w:rPr>
          <w:rFonts w:ascii="Times New Roman" w:eastAsia="Times New Roman" w:hAnsi="Times New Roman" w:cs="Times New Roman"/>
          <w:color w:val="000000"/>
          <w:sz w:val="28"/>
          <w:szCs w:val="28"/>
        </w:rPr>
      </w:pPr>
      <w:r w:rsidRPr="005467F6">
        <w:rPr>
          <w:rFonts w:ascii="Times New Roman" w:eastAsia="Times New Roman" w:hAnsi="Times New Roman" w:cs="Times New Roman"/>
          <w:color w:val="000000"/>
          <w:sz w:val="28"/>
          <w:szCs w:val="28"/>
        </w:rPr>
        <w:t>забезпечення реінтеграції внутрішньо переміщених осіб до суспільного життя.</w:t>
      </w:r>
    </w:p>
    <w:p w14:paraId="000000A2" w14:textId="77777777" w:rsidR="004512E3" w:rsidRPr="005467F6" w:rsidRDefault="004512E3" w:rsidP="005467F6">
      <w:pPr>
        <w:spacing w:after="0" w:line="240" w:lineRule="auto"/>
        <w:ind w:firstLine="709"/>
        <w:jc w:val="both"/>
        <w:rPr>
          <w:rFonts w:ascii="Times New Roman" w:eastAsia="Times New Roman" w:hAnsi="Times New Roman" w:cs="Times New Roman"/>
          <w:sz w:val="28"/>
          <w:szCs w:val="28"/>
        </w:rPr>
      </w:pPr>
    </w:p>
    <w:p w14:paraId="000000A4" w14:textId="5431E44D" w:rsidR="004512E3" w:rsidRPr="005467F6" w:rsidRDefault="005B171F" w:rsidP="005467F6">
      <w:pPr>
        <w:spacing w:after="0" w:line="240" w:lineRule="auto"/>
        <w:jc w:val="center"/>
        <w:rPr>
          <w:rFonts w:ascii="Times New Roman" w:eastAsia="Times New Roman" w:hAnsi="Times New Roman" w:cs="Times New Roman"/>
          <w:b/>
          <w:sz w:val="28"/>
          <w:szCs w:val="28"/>
        </w:rPr>
      </w:pPr>
      <w:r w:rsidRPr="005467F6">
        <w:rPr>
          <w:rFonts w:ascii="Times New Roman" w:hAnsi="Times New Roman" w:cs="Times New Roman"/>
          <w:b/>
          <w:sz w:val="28"/>
          <w:szCs w:val="28"/>
        </w:rPr>
        <w:t>6</w:t>
      </w:r>
      <w:r w:rsidR="006177B0" w:rsidRPr="005467F6">
        <w:rPr>
          <w:rFonts w:ascii="Times New Roman" w:eastAsia="Times New Roman" w:hAnsi="Times New Roman" w:cs="Times New Roman"/>
          <w:b/>
          <w:sz w:val="28"/>
          <w:szCs w:val="28"/>
        </w:rPr>
        <w:t xml:space="preserve">. Обсяг та джерела фінансування </w:t>
      </w:r>
      <w:r w:rsidR="003F5B65" w:rsidRPr="005467F6">
        <w:rPr>
          <w:rFonts w:ascii="Times New Roman" w:eastAsia="Times New Roman" w:hAnsi="Times New Roman" w:cs="Times New Roman"/>
          <w:b/>
          <w:sz w:val="28"/>
          <w:szCs w:val="28"/>
        </w:rPr>
        <w:t xml:space="preserve">Комплексної </w:t>
      </w:r>
      <w:r w:rsidR="006177B0" w:rsidRPr="005467F6">
        <w:rPr>
          <w:rFonts w:ascii="Times New Roman" w:eastAsia="Times New Roman" w:hAnsi="Times New Roman" w:cs="Times New Roman"/>
          <w:b/>
          <w:sz w:val="28"/>
          <w:szCs w:val="28"/>
        </w:rPr>
        <w:t>програми</w:t>
      </w:r>
    </w:p>
    <w:p w14:paraId="000000A5" w14:textId="251939CB" w:rsidR="004512E3" w:rsidRPr="005467F6" w:rsidRDefault="006177B0"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 xml:space="preserve">Реалізація заходів </w:t>
      </w:r>
      <w:r w:rsidR="005446DE" w:rsidRPr="005467F6">
        <w:rPr>
          <w:rFonts w:ascii="Times New Roman" w:eastAsia="Times New Roman" w:hAnsi="Times New Roman" w:cs="Times New Roman"/>
          <w:sz w:val="28"/>
          <w:szCs w:val="28"/>
        </w:rPr>
        <w:t xml:space="preserve">Комплексної </w:t>
      </w:r>
      <w:r w:rsidRPr="005467F6">
        <w:rPr>
          <w:rFonts w:ascii="Times New Roman" w:eastAsia="Times New Roman" w:hAnsi="Times New Roman" w:cs="Times New Roman"/>
          <w:sz w:val="28"/>
          <w:szCs w:val="28"/>
        </w:rPr>
        <w:t>Програми здійснюватиметься відповідно до Бюджетного кодексу України в межах виділених асигнувань за рахунок коштів державного,</w:t>
      </w:r>
      <w:r w:rsidR="005446DE" w:rsidRPr="005467F6">
        <w:rPr>
          <w:rFonts w:ascii="Times New Roman" w:eastAsia="Times New Roman" w:hAnsi="Times New Roman" w:cs="Times New Roman"/>
          <w:sz w:val="28"/>
          <w:szCs w:val="28"/>
        </w:rPr>
        <w:t xml:space="preserve"> обласного</w:t>
      </w:r>
      <w:r w:rsidR="005446DE" w:rsidRPr="005467F6">
        <w:rPr>
          <w:rFonts w:ascii="Times New Roman" w:eastAsia="Times New Roman" w:hAnsi="Times New Roman" w:cs="Times New Roman"/>
          <w:sz w:val="28"/>
          <w:szCs w:val="28"/>
          <w:lang w:val="en-US"/>
        </w:rPr>
        <w:t>,</w:t>
      </w:r>
      <w:r w:rsidRPr="005467F6">
        <w:rPr>
          <w:rFonts w:ascii="Times New Roman" w:eastAsia="Times New Roman" w:hAnsi="Times New Roman" w:cs="Times New Roman"/>
          <w:sz w:val="28"/>
          <w:szCs w:val="28"/>
        </w:rPr>
        <w:t xml:space="preserve"> місцев</w:t>
      </w:r>
      <w:r w:rsidR="0072341E" w:rsidRPr="005467F6">
        <w:rPr>
          <w:rFonts w:ascii="Times New Roman" w:eastAsia="Times New Roman" w:hAnsi="Times New Roman" w:cs="Times New Roman"/>
          <w:sz w:val="28"/>
          <w:szCs w:val="28"/>
        </w:rPr>
        <w:t>их</w:t>
      </w:r>
      <w:r w:rsidRPr="005467F6">
        <w:rPr>
          <w:rFonts w:ascii="Times New Roman" w:eastAsia="Times New Roman" w:hAnsi="Times New Roman" w:cs="Times New Roman"/>
          <w:sz w:val="28"/>
          <w:szCs w:val="28"/>
        </w:rPr>
        <w:t xml:space="preserve"> бюджетів</w:t>
      </w:r>
      <w:r w:rsidR="0072341E" w:rsidRPr="005467F6">
        <w:rPr>
          <w:rFonts w:ascii="Times New Roman" w:eastAsia="Times New Roman" w:hAnsi="Times New Roman" w:cs="Times New Roman"/>
          <w:sz w:val="28"/>
          <w:szCs w:val="28"/>
        </w:rPr>
        <w:t xml:space="preserve">, цільових централізованих страхових фондів. </w:t>
      </w:r>
      <w:r w:rsidRPr="005467F6">
        <w:rPr>
          <w:rFonts w:ascii="Times New Roman" w:eastAsia="Times New Roman" w:hAnsi="Times New Roman" w:cs="Times New Roman"/>
          <w:sz w:val="28"/>
          <w:szCs w:val="28"/>
        </w:rPr>
        <w:t xml:space="preserve">Джерелом фінансування заходів, передбачених цією </w:t>
      </w:r>
      <w:r w:rsidR="00B875F2" w:rsidRPr="005467F6">
        <w:rPr>
          <w:rFonts w:ascii="Times New Roman" w:eastAsia="Times New Roman" w:hAnsi="Times New Roman" w:cs="Times New Roman"/>
          <w:sz w:val="28"/>
          <w:szCs w:val="28"/>
        </w:rPr>
        <w:t>Комплексної Програми</w:t>
      </w:r>
      <w:r w:rsidRPr="005467F6">
        <w:rPr>
          <w:rFonts w:ascii="Times New Roman" w:eastAsia="Times New Roman" w:hAnsi="Times New Roman" w:cs="Times New Roman"/>
          <w:sz w:val="28"/>
          <w:szCs w:val="28"/>
        </w:rPr>
        <w:t xml:space="preserve">, можуть бути іноземні інвестиції, гранти та інші джерела не заборонені законом. </w:t>
      </w:r>
    </w:p>
    <w:p w14:paraId="000000A6" w14:textId="20154E99" w:rsidR="004512E3" w:rsidRPr="005467F6" w:rsidRDefault="006177B0"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 xml:space="preserve">Конкретні обсяги фінансування заходів </w:t>
      </w:r>
      <w:r w:rsidR="003F5B65" w:rsidRPr="005467F6">
        <w:rPr>
          <w:rFonts w:ascii="Times New Roman" w:eastAsia="Times New Roman" w:hAnsi="Times New Roman" w:cs="Times New Roman"/>
          <w:sz w:val="28"/>
          <w:szCs w:val="28"/>
        </w:rPr>
        <w:t>Комплексної п</w:t>
      </w:r>
      <w:r w:rsidRPr="005467F6">
        <w:rPr>
          <w:rFonts w:ascii="Times New Roman" w:eastAsia="Times New Roman" w:hAnsi="Times New Roman" w:cs="Times New Roman"/>
          <w:sz w:val="28"/>
          <w:szCs w:val="28"/>
        </w:rPr>
        <w:t>рограми встановлюються відповідними бюджетами</w:t>
      </w:r>
      <w:r w:rsidR="003F5B65" w:rsidRPr="005467F6">
        <w:rPr>
          <w:rFonts w:ascii="Times New Roman" w:eastAsia="Times New Roman" w:hAnsi="Times New Roman" w:cs="Times New Roman"/>
          <w:sz w:val="28"/>
          <w:szCs w:val="28"/>
        </w:rPr>
        <w:t>. Виконання Комплексної п</w:t>
      </w:r>
      <w:r w:rsidRPr="005467F6">
        <w:rPr>
          <w:rFonts w:ascii="Times New Roman" w:eastAsia="Times New Roman" w:hAnsi="Times New Roman" w:cs="Times New Roman"/>
          <w:sz w:val="28"/>
          <w:szCs w:val="28"/>
        </w:rPr>
        <w:t>рограми забезпечить надання всебічної допомоги внутрішньо переміщеним особам.</w:t>
      </w:r>
    </w:p>
    <w:p w14:paraId="1DDA4E7A" w14:textId="77777777" w:rsidR="009F3353" w:rsidRPr="005467F6" w:rsidRDefault="009F3353"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Комплексна програма, напрями використання бюджетних коштів (перелік завдань, заходів та показників), обсяг фінансування, а також зміни до них затверджуються розпорядженням начальника обласної військової адміністрації.</w:t>
      </w:r>
    </w:p>
    <w:p w14:paraId="5B0151B8" w14:textId="3A0B382E" w:rsidR="009F3353" w:rsidRPr="005467F6" w:rsidRDefault="009C3186"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 xml:space="preserve">У разі потреби </w:t>
      </w:r>
      <w:r w:rsidR="009F3353" w:rsidRPr="005467F6">
        <w:rPr>
          <w:rFonts w:ascii="Times New Roman" w:eastAsia="Times New Roman" w:hAnsi="Times New Roman" w:cs="Times New Roman"/>
          <w:sz w:val="28"/>
          <w:szCs w:val="28"/>
        </w:rPr>
        <w:t>Порядки щодо виконання заходів затверджуються розпорядженнями начальника обласної військової адміністрації.</w:t>
      </w:r>
    </w:p>
    <w:p w14:paraId="09DDA7DC" w14:textId="77777777" w:rsidR="004B7D17" w:rsidRPr="005467F6" w:rsidRDefault="004B7D17" w:rsidP="005467F6">
      <w:pPr>
        <w:spacing w:after="0" w:line="240" w:lineRule="auto"/>
        <w:ind w:firstLine="708"/>
        <w:jc w:val="both"/>
        <w:rPr>
          <w:rFonts w:ascii="Times New Roman" w:eastAsia="Times New Roman" w:hAnsi="Times New Roman" w:cs="Times New Roman"/>
          <w:sz w:val="28"/>
          <w:szCs w:val="28"/>
        </w:rPr>
      </w:pPr>
    </w:p>
    <w:p w14:paraId="63FC09A5" w14:textId="77FC615A" w:rsidR="004B7D17" w:rsidRPr="005467F6" w:rsidRDefault="005B171F" w:rsidP="005467F6">
      <w:pPr>
        <w:spacing w:after="0" w:line="240" w:lineRule="auto"/>
        <w:jc w:val="center"/>
        <w:rPr>
          <w:rFonts w:ascii="Times New Roman" w:eastAsia="Times New Roman" w:hAnsi="Times New Roman" w:cs="Times New Roman"/>
          <w:b/>
          <w:sz w:val="28"/>
          <w:szCs w:val="28"/>
        </w:rPr>
      </w:pPr>
      <w:r w:rsidRPr="005467F6">
        <w:rPr>
          <w:rFonts w:ascii="Times New Roman" w:eastAsia="Times New Roman" w:hAnsi="Times New Roman" w:cs="Times New Roman"/>
          <w:b/>
          <w:sz w:val="28"/>
          <w:szCs w:val="28"/>
        </w:rPr>
        <w:t>7</w:t>
      </w:r>
      <w:r w:rsidR="004B7D17" w:rsidRPr="005467F6">
        <w:rPr>
          <w:rFonts w:ascii="Times New Roman" w:eastAsia="Times New Roman" w:hAnsi="Times New Roman" w:cs="Times New Roman"/>
          <w:b/>
          <w:sz w:val="28"/>
          <w:szCs w:val="28"/>
        </w:rPr>
        <w:t>. Координація та контроль за ходом виконання</w:t>
      </w:r>
    </w:p>
    <w:p w14:paraId="599ADAC1" w14:textId="7164C801" w:rsidR="004B7D17" w:rsidRPr="005467F6" w:rsidRDefault="004B7D17" w:rsidP="005467F6">
      <w:pPr>
        <w:spacing w:after="0" w:line="240" w:lineRule="auto"/>
        <w:jc w:val="center"/>
        <w:rPr>
          <w:rFonts w:ascii="Times New Roman" w:eastAsia="Times New Roman" w:hAnsi="Times New Roman" w:cs="Times New Roman"/>
          <w:b/>
          <w:sz w:val="28"/>
          <w:szCs w:val="28"/>
        </w:rPr>
      </w:pPr>
      <w:r w:rsidRPr="005467F6">
        <w:rPr>
          <w:rFonts w:ascii="Times New Roman" w:eastAsia="Times New Roman" w:hAnsi="Times New Roman" w:cs="Times New Roman"/>
          <w:b/>
          <w:sz w:val="28"/>
          <w:szCs w:val="28"/>
        </w:rPr>
        <w:t>Комплексної програми</w:t>
      </w:r>
    </w:p>
    <w:p w14:paraId="00CF958F" w14:textId="5B1BEB8D" w:rsidR="004B7D17" w:rsidRPr="005467F6" w:rsidRDefault="004B7D17" w:rsidP="005467F6">
      <w:pPr>
        <w:spacing w:after="0" w:line="240" w:lineRule="auto"/>
        <w:ind w:firstLine="567"/>
        <w:jc w:val="both"/>
        <w:rPr>
          <w:rFonts w:ascii="Times New Roman" w:eastAsia="Times New Roman" w:hAnsi="Times New Roman" w:cs="Times New Roman"/>
          <w:sz w:val="28"/>
          <w:szCs w:val="28"/>
        </w:rPr>
      </w:pPr>
      <w:r w:rsidRPr="005467F6">
        <w:rPr>
          <w:rFonts w:ascii="Times New Roman" w:eastAsia="Times New Roman" w:hAnsi="Times New Roman" w:cs="Times New Roman"/>
          <w:sz w:val="28"/>
          <w:szCs w:val="28"/>
        </w:rPr>
        <w:t>Координація та контроль за виконанням Комплексної програми покладається на профільних заступників голови обласної державної адміністрації</w:t>
      </w:r>
      <w:r w:rsidRPr="005467F6">
        <w:rPr>
          <w:rFonts w:ascii="Times New Roman" w:eastAsia="Times New Roman" w:hAnsi="Times New Roman" w:cs="Times New Roman"/>
          <w:sz w:val="28"/>
          <w:szCs w:val="28"/>
          <w:lang w:val="en-US"/>
        </w:rPr>
        <w:t xml:space="preserve">, </w:t>
      </w:r>
      <w:r w:rsidRPr="005467F6">
        <w:rPr>
          <w:rFonts w:ascii="Times New Roman" w:eastAsia="Times New Roman" w:hAnsi="Times New Roman" w:cs="Times New Roman"/>
          <w:sz w:val="28"/>
          <w:szCs w:val="28"/>
        </w:rPr>
        <w:t>у під</w:t>
      </w:r>
      <w:r w:rsidR="00060B3B" w:rsidRPr="005467F6">
        <w:rPr>
          <w:rFonts w:ascii="Times New Roman" w:eastAsia="Times New Roman" w:hAnsi="Times New Roman" w:cs="Times New Roman"/>
          <w:sz w:val="28"/>
          <w:szCs w:val="28"/>
        </w:rPr>
        <w:t>по</w:t>
      </w:r>
      <w:r w:rsidRPr="005467F6">
        <w:rPr>
          <w:rFonts w:ascii="Times New Roman" w:eastAsia="Times New Roman" w:hAnsi="Times New Roman" w:cs="Times New Roman"/>
          <w:sz w:val="28"/>
          <w:szCs w:val="28"/>
        </w:rPr>
        <w:t>рядкуванні яких знаходяться структурні підрозділи обласної державної адміністрації.</w:t>
      </w:r>
    </w:p>
    <w:p w14:paraId="3F96C111" w14:textId="1BAC1D53" w:rsidR="00060B3B" w:rsidRPr="005467F6" w:rsidRDefault="00060B3B" w:rsidP="005467F6">
      <w:pPr>
        <w:pStyle w:val="af2"/>
        <w:rPr>
          <w:rFonts w:ascii="Times New Roman" w:hAnsi="Times New Roman" w:cs="Times New Roman"/>
          <w:b/>
          <w:sz w:val="28"/>
          <w:szCs w:val="28"/>
        </w:rPr>
      </w:pPr>
    </w:p>
    <w:p w14:paraId="34EDABF5" w14:textId="77777777" w:rsidR="00185FDC" w:rsidRPr="005467F6" w:rsidRDefault="00185FDC" w:rsidP="005467F6">
      <w:pPr>
        <w:pStyle w:val="af2"/>
        <w:rPr>
          <w:rFonts w:ascii="Times New Roman" w:hAnsi="Times New Roman" w:cs="Times New Roman"/>
          <w:b/>
          <w:sz w:val="28"/>
          <w:szCs w:val="28"/>
        </w:rPr>
      </w:pPr>
    </w:p>
    <w:p w14:paraId="000000AD" w14:textId="1D804C50" w:rsidR="004512E3" w:rsidRPr="005467F6" w:rsidRDefault="00C103CA" w:rsidP="005467F6">
      <w:pPr>
        <w:pStyle w:val="af2"/>
        <w:rPr>
          <w:rFonts w:ascii="Times New Roman" w:hAnsi="Times New Roman" w:cs="Times New Roman"/>
          <w:b/>
          <w:sz w:val="28"/>
          <w:szCs w:val="28"/>
        </w:rPr>
      </w:pPr>
      <w:r w:rsidRPr="005467F6">
        <w:rPr>
          <w:rFonts w:ascii="Times New Roman" w:hAnsi="Times New Roman" w:cs="Times New Roman"/>
          <w:b/>
          <w:sz w:val="28"/>
          <w:szCs w:val="28"/>
        </w:rPr>
        <w:t>Директор</w:t>
      </w:r>
      <w:r w:rsidR="00185FDC" w:rsidRPr="005467F6">
        <w:rPr>
          <w:rFonts w:ascii="Times New Roman" w:hAnsi="Times New Roman" w:cs="Times New Roman"/>
          <w:b/>
          <w:sz w:val="28"/>
          <w:szCs w:val="28"/>
        </w:rPr>
        <w:t xml:space="preserve"> департаменту</w:t>
      </w:r>
    </w:p>
    <w:p w14:paraId="7E400095" w14:textId="3287222A" w:rsidR="00185FDC" w:rsidRPr="005467F6" w:rsidRDefault="00185FDC" w:rsidP="005467F6">
      <w:pPr>
        <w:pStyle w:val="af2"/>
        <w:rPr>
          <w:rFonts w:ascii="Times New Roman" w:hAnsi="Times New Roman" w:cs="Times New Roman"/>
          <w:b/>
          <w:sz w:val="28"/>
          <w:szCs w:val="28"/>
        </w:rPr>
      </w:pPr>
      <w:r w:rsidRPr="005467F6">
        <w:rPr>
          <w:rFonts w:ascii="Times New Roman" w:hAnsi="Times New Roman" w:cs="Times New Roman"/>
          <w:b/>
          <w:sz w:val="28"/>
          <w:szCs w:val="28"/>
        </w:rPr>
        <w:t>соціального захисту населення</w:t>
      </w:r>
    </w:p>
    <w:p w14:paraId="668DEB4A" w14:textId="77777777" w:rsidR="00185FDC" w:rsidRPr="005467F6" w:rsidRDefault="00185FDC" w:rsidP="005467F6">
      <w:pPr>
        <w:pStyle w:val="af2"/>
        <w:rPr>
          <w:rFonts w:ascii="Times New Roman" w:hAnsi="Times New Roman" w:cs="Times New Roman"/>
          <w:b/>
          <w:sz w:val="28"/>
          <w:szCs w:val="28"/>
        </w:rPr>
      </w:pPr>
      <w:r w:rsidRPr="005467F6">
        <w:rPr>
          <w:rFonts w:ascii="Times New Roman" w:hAnsi="Times New Roman" w:cs="Times New Roman"/>
          <w:b/>
          <w:sz w:val="28"/>
          <w:szCs w:val="28"/>
        </w:rPr>
        <w:t xml:space="preserve">Львівської обласної державної </w:t>
      </w:r>
    </w:p>
    <w:p w14:paraId="05368565" w14:textId="058F1C02" w:rsidR="00185FDC" w:rsidRPr="005467F6" w:rsidRDefault="00185FDC" w:rsidP="005467F6">
      <w:pPr>
        <w:pStyle w:val="af2"/>
        <w:rPr>
          <w:rFonts w:ascii="Times New Roman" w:hAnsi="Times New Roman" w:cs="Times New Roman"/>
          <w:sz w:val="28"/>
          <w:szCs w:val="28"/>
        </w:rPr>
      </w:pPr>
      <w:r w:rsidRPr="005467F6">
        <w:rPr>
          <w:rFonts w:ascii="Times New Roman" w:hAnsi="Times New Roman" w:cs="Times New Roman"/>
          <w:b/>
          <w:sz w:val="28"/>
          <w:szCs w:val="28"/>
        </w:rPr>
        <w:t>адміністрації</w:t>
      </w:r>
      <w:r w:rsidRPr="005467F6">
        <w:rPr>
          <w:rFonts w:ascii="Times New Roman" w:hAnsi="Times New Roman" w:cs="Times New Roman"/>
          <w:b/>
          <w:sz w:val="28"/>
          <w:szCs w:val="28"/>
        </w:rPr>
        <w:tab/>
      </w:r>
      <w:r w:rsidRPr="005467F6">
        <w:rPr>
          <w:rFonts w:ascii="Times New Roman" w:hAnsi="Times New Roman" w:cs="Times New Roman"/>
          <w:b/>
          <w:sz w:val="28"/>
          <w:szCs w:val="28"/>
        </w:rPr>
        <w:tab/>
      </w:r>
      <w:r w:rsidRPr="005467F6">
        <w:rPr>
          <w:rFonts w:ascii="Times New Roman" w:hAnsi="Times New Roman" w:cs="Times New Roman"/>
          <w:b/>
          <w:sz w:val="28"/>
          <w:szCs w:val="28"/>
        </w:rPr>
        <w:tab/>
      </w:r>
      <w:r w:rsidRPr="005467F6">
        <w:rPr>
          <w:rFonts w:ascii="Times New Roman" w:hAnsi="Times New Roman" w:cs="Times New Roman"/>
          <w:b/>
          <w:sz w:val="28"/>
          <w:szCs w:val="28"/>
        </w:rPr>
        <w:tab/>
      </w:r>
      <w:r w:rsidRPr="005467F6">
        <w:rPr>
          <w:rFonts w:ascii="Times New Roman" w:hAnsi="Times New Roman" w:cs="Times New Roman"/>
          <w:b/>
          <w:sz w:val="28"/>
          <w:szCs w:val="28"/>
        </w:rPr>
        <w:tab/>
      </w:r>
      <w:r w:rsidRPr="005467F6">
        <w:rPr>
          <w:rFonts w:ascii="Times New Roman" w:hAnsi="Times New Roman" w:cs="Times New Roman"/>
          <w:b/>
          <w:sz w:val="28"/>
          <w:szCs w:val="28"/>
        </w:rPr>
        <w:tab/>
      </w:r>
      <w:r w:rsidRPr="005467F6">
        <w:rPr>
          <w:rFonts w:ascii="Times New Roman" w:hAnsi="Times New Roman" w:cs="Times New Roman"/>
          <w:b/>
          <w:sz w:val="28"/>
          <w:szCs w:val="28"/>
        </w:rPr>
        <w:tab/>
      </w:r>
      <w:r w:rsidRPr="005467F6">
        <w:rPr>
          <w:rFonts w:ascii="Times New Roman" w:hAnsi="Times New Roman" w:cs="Times New Roman"/>
          <w:b/>
          <w:sz w:val="28"/>
          <w:szCs w:val="28"/>
        </w:rPr>
        <w:tab/>
        <w:t>Тетяна КРУТ</w:t>
      </w:r>
      <w:r w:rsidRPr="005467F6">
        <w:rPr>
          <w:rFonts w:ascii="Times New Roman" w:hAnsi="Times New Roman" w:cs="Times New Roman"/>
          <w:sz w:val="28"/>
          <w:szCs w:val="28"/>
        </w:rPr>
        <w:tab/>
      </w:r>
      <w:r w:rsidRPr="005467F6">
        <w:rPr>
          <w:rFonts w:ascii="Times New Roman" w:hAnsi="Times New Roman" w:cs="Times New Roman"/>
          <w:sz w:val="28"/>
          <w:szCs w:val="28"/>
        </w:rPr>
        <w:tab/>
      </w:r>
    </w:p>
    <w:sectPr w:rsidR="00185FDC" w:rsidRPr="005467F6" w:rsidSect="00060B3B">
      <w:headerReference w:type="default" r:id="rId8"/>
      <w:footerReference w:type="default" r:id="rId9"/>
      <w:pgSz w:w="11906" w:h="16838"/>
      <w:pgMar w:top="850" w:right="850" w:bottom="850" w:left="141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A8967" w14:textId="77777777" w:rsidR="002D39E8" w:rsidRDefault="002D39E8">
      <w:pPr>
        <w:spacing w:after="0" w:line="240" w:lineRule="auto"/>
      </w:pPr>
      <w:r>
        <w:separator/>
      </w:r>
    </w:p>
  </w:endnote>
  <w:endnote w:type="continuationSeparator" w:id="0">
    <w:p w14:paraId="14B42D81" w14:textId="77777777" w:rsidR="002D39E8" w:rsidRDefault="002D3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AE" w14:textId="4C504B36" w:rsidR="004512E3" w:rsidRDefault="004512E3">
    <w:pPr>
      <w:pBdr>
        <w:top w:val="nil"/>
        <w:left w:val="nil"/>
        <w:bottom w:val="nil"/>
        <w:right w:val="nil"/>
        <w:between w:val="nil"/>
      </w:pBdr>
      <w:tabs>
        <w:tab w:val="center" w:pos="4819"/>
        <w:tab w:val="right" w:pos="9639"/>
      </w:tabs>
      <w:spacing w:after="0" w:line="240" w:lineRule="auto"/>
      <w:jc w:val="right"/>
      <w:rPr>
        <w:color w:val="000000"/>
      </w:rPr>
    </w:pPr>
  </w:p>
  <w:p w14:paraId="000000AF" w14:textId="77777777" w:rsidR="004512E3" w:rsidRDefault="004512E3">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BA84B" w14:textId="77777777" w:rsidR="002D39E8" w:rsidRDefault="002D39E8">
      <w:pPr>
        <w:spacing w:after="0" w:line="240" w:lineRule="auto"/>
      </w:pPr>
      <w:r>
        <w:separator/>
      </w:r>
    </w:p>
  </w:footnote>
  <w:footnote w:type="continuationSeparator" w:id="0">
    <w:p w14:paraId="5C429DC3" w14:textId="77777777" w:rsidR="002D39E8" w:rsidRDefault="002D39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4141035"/>
      <w:docPartObj>
        <w:docPartGallery w:val="Page Numbers (Top of Page)"/>
        <w:docPartUnique/>
      </w:docPartObj>
    </w:sdtPr>
    <w:sdtEndPr/>
    <w:sdtContent>
      <w:p w14:paraId="7E887FBF" w14:textId="7A6FB7D8" w:rsidR="00185FDC" w:rsidRDefault="00185FDC">
        <w:pPr>
          <w:pStyle w:val="a5"/>
          <w:jc w:val="center"/>
        </w:pPr>
        <w:r>
          <w:fldChar w:fldCharType="begin"/>
        </w:r>
        <w:r>
          <w:instrText>PAGE   \* MERGEFORMAT</w:instrText>
        </w:r>
        <w:r>
          <w:fldChar w:fldCharType="separate"/>
        </w:r>
        <w:r w:rsidR="00E672A1">
          <w:rPr>
            <w:noProof/>
          </w:rPr>
          <w:t>7</w:t>
        </w:r>
        <w:r>
          <w:fldChar w:fldCharType="end"/>
        </w:r>
      </w:p>
    </w:sdtContent>
  </w:sdt>
  <w:p w14:paraId="78D6DCD6" w14:textId="77777777" w:rsidR="00185FDC" w:rsidRDefault="00185FDC">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11DA5"/>
    <w:multiLevelType w:val="multilevel"/>
    <w:tmpl w:val="0AACBB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17B4F90"/>
    <w:multiLevelType w:val="multilevel"/>
    <w:tmpl w:val="17A2E70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17085160"/>
    <w:multiLevelType w:val="multilevel"/>
    <w:tmpl w:val="07E8C7C8"/>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A0B230E"/>
    <w:multiLevelType w:val="multilevel"/>
    <w:tmpl w:val="F65CEA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C7704BD"/>
    <w:multiLevelType w:val="multilevel"/>
    <w:tmpl w:val="07E8C7C8"/>
    <w:lvl w:ilvl="0">
      <w:start w:val="1"/>
      <w:numFmt w:val="decimal"/>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DDE1F2A"/>
    <w:multiLevelType w:val="multilevel"/>
    <w:tmpl w:val="9D86C536"/>
    <w:lvl w:ilvl="0">
      <w:start w:val="5"/>
      <w:numFmt w:val="bullet"/>
      <w:lvlText w:val="-"/>
      <w:lvlJc w:val="left"/>
      <w:pPr>
        <w:ind w:left="1069" w:hanging="360"/>
      </w:pPr>
      <w:rPr>
        <w:rFonts w:ascii="Times New Roman" w:eastAsia="Times New Roman" w:hAnsi="Times New Roman" w:cs="Times New Roman"/>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6" w15:restartNumberingAfterBreak="0">
    <w:nsid w:val="508E1D98"/>
    <w:multiLevelType w:val="multilevel"/>
    <w:tmpl w:val="17E05B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0CB497E"/>
    <w:multiLevelType w:val="multilevel"/>
    <w:tmpl w:val="4C6EAE98"/>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5F90BD8"/>
    <w:multiLevelType w:val="multilevel"/>
    <w:tmpl w:val="0240B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0235828"/>
    <w:multiLevelType w:val="multilevel"/>
    <w:tmpl w:val="72B2B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96350C3"/>
    <w:multiLevelType w:val="hybridMultilevel"/>
    <w:tmpl w:val="EFE47FF6"/>
    <w:lvl w:ilvl="0" w:tplc="20D4AA18">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15:restartNumberingAfterBreak="0">
    <w:nsid w:val="6D5A5FD5"/>
    <w:multiLevelType w:val="multilevel"/>
    <w:tmpl w:val="7CB801C4"/>
    <w:lvl w:ilvl="0">
      <w:start w:val="1"/>
      <w:numFmt w:val="decimal"/>
      <w:lvlText w:val="%1."/>
      <w:lvlJc w:val="left"/>
      <w:pPr>
        <w:ind w:left="1069" w:hanging="360"/>
      </w:pPr>
    </w:lvl>
    <w:lvl w:ilvl="1">
      <w:start w:val="1"/>
      <w:numFmt w:val="decimal"/>
      <w:lvlText w:val="%1.%2"/>
      <w:lvlJc w:val="left"/>
      <w:pPr>
        <w:ind w:left="1697" w:hanging="420"/>
      </w:pPr>
    </w:lvl>
    <w:lvl w:ilvl="2">
      <w:start w:val="1"/>
      <w:numFmt w:val="decimal"/>
      <w:lvlText w:val="%1.%2.%3"/>
      <w:lvlJc w:val="left"/>
      <w:pPr>
        <w:ind w:left="1429" w:hanging="720"/>
      </w:pPr>
    </w:lvl>
    <w:lvl w:ilvl="3">
      <w:start w:val="1"/>
      <w:numFmt w:val="decimal"/>
      <w:lvlText w:val="%1.%2.%3.%4"/>
      <w:lvlJc w:val="left"/>
      <w:pPr>
        <w:ind w:left="1789" w:hanging="1080"/>
      </w:pPr>
    </w:lvl>
    <w:lvl w:ilvl="4">
      <w:start w:val="1"/>
      <w:numFmt w:val="decimal"/>
      <w:lvlText w:val="%1.%2.%3.%4.%5"/>
      <w:lvlJc w:val="left"/>
      <w:pPr>
        <w:ind w:left="1789" w:hanging="1080"/>
      </w:pPr>
    </w:lvl>
    <w:lvl w:ilvl="5">
      <w:start w:val="1"/>
      <w:numFmt w:val="decimal"/>
      <w:lvlText w:val="%1.%2.%3.%4.%5.%6"/>
      <w:lvlJc w:val="left"/>
      <w:pPr>
        <w:ind w:left="2149" w:hanging="1440"/>
      </w:pPr>
    </w:lvl>
    <w:lvl w:ilvl="6">
      <w:start w:val="1"/>
      <w:numFmt w:val="decimal"/>
      <w:lvlText w:val="%1.%2.%3.%4.%5.%6.%7"/>
      <w:lvlJc w:val="left"/>
      <w:pPr>
        <w:ind w:left="2149" w:hanging="1440"/>
      </w:pPr>
    </w:lvl>
    <w:lvl w:ilvl="7">
      <w:start w:val="1"/>
      <w:numFmt w:val="decimal"/>
      <w:lvlText w:val="%1.%2.%3.%4.%5.%6.%7.%8"/>
      <w:lvlJc w:val="left"/>
      <w:pPr>
        <w:ind w:left="2509" w:hanging="1800"/>
      </w:pPr>
    </w:lvl>
    <w:lvl w:ilvl="8">
      <w:start w:val="1"/>
      <w:numFmt w:val="decimal"/>
      <w:lvlText w:val="%1.%2.%3.%4.%5.%6.%7.%8.%9"/>
      <w:lvlJc w:val="left"/>
      <w:pPr>
        <w:ind w:left="2869" w:hanging="2160"/>
      </w:pPr>
    </w:lvl>
  </w:abstractNum>
  <w:num w:numId="1">
    <w:abstractNumId w:val="6"/>
  </w:num>
  <w:num w:numId="2">
    <w:abstractNumId w:val="1"/>
  </w:num>
  <w:num w:numId="3">
    <w:abstractNumId w:val="7"/>
  </w:num>
  <w:num w:numId="4">
    <w:abstractNumId w:val="5"/>
  </w:num>
  <w:num w:numId="5">
    <w:abstractNumId w:val="4"/>
  </w:num>
  <w:num w:numId="6">
    <w:abstractNumId w:val="9"/>
  </w:num>
  <w:num w:numId="7">
    <w:abstractNumId w:val="0"/>
  </w:num>
  <w:num w:numId="8">
    <w:abstractNumId w:val="3"/>
  </w:num>
  <w:num w:numId="9">
    <w:abstractNumId w:val="11"/>
  </w:num>
  <w:num w:numId="10">
    <w:abstractNumId w:val="2"/>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2E3"/>
    <w:rsid w:val="00004432"/>
    <w:rsid w:val="00006DE0"/>
    <w:rsid w:val="00024F65"/>
    <w:rsid w:val="00035B40"/>
    <w:rsid w:val="00052249"/>
    <w:rsid w:val="00060B3B"/>
    <w:rsid w:val="000A0B38"/>
    <w:rsid w:val="000A3319"/>
    <w:rsid w:val="000B20DC"/>
    <w:rsid w:val="000B3A91"/>
    <w:rsid w:val="000B49A2"/>
    <w:rsid w:val="000B6B9E"/>
    <w:rsid w:val="000C43EB"/>
    <w:rsid w:val="00177AC1"/>
    <w:rsid w:val="00185FDC"/>
    <w:rsid w:val="001A282F"/>
    <w:rsid w:val="001C3420"/>
    <w:rsid w:val="001D0E0A"/>
    <w:rsid w:val="001E51C4"/>
    <w:rsid w:val="001F0D73"/>
    <w:rsid w:val="00203CFC"/>
    <w:rsid w:val="002101B9"/>
    <w:rsid w:val="002151C7"/>
    <w:rsid w:val="0022530C"/>
    <w:rsid w:val="00252EBF"/>
    <w:rsid w:val="00254DF8"/>
    <w:rsid w:val="00290575"/>
    <w:rsid w:val="00291DD4"/>
    <w:rsid w:val="0029534C"/>
    <w:rsid w:val="002A5635"/>
    <w:rsid w:val="002B5057"/>
    <w:rsid w:val="002D39E8"/>
    <w:rsid w:val="002E716B"/>
    <w:rsid w:val="0030341B"/>
    <w:rsid w:val="0031210C"/>
    <w:rsid w:val="0032399B"/>
    <w:rsid w:val="00333FD0"/>
    <w:rsid w:val="00344538"/>
    <w:rsid w:val="00356896"/>
    <w:rsid w:val="00394960"/>
    <w:rsid w:val="003C7B9C"/>
    <w:rsid w:val="003F5B65"/>
    <w:rsid w:val="004073A0"/>
    <w:rsid w:val="00415345"/>
    <w:rsid w:val="00435CAF"/>
    <w:rsid w:val="004512E3"/>
    <w:rsid w:val="00470728"/>
    <w:rsid w:val="00473CCF"/>
    <w:rsid w:val="004743DB"/>
    <w:rsid w:val="00494F29"/>
    <w:rsid w:val="004B076F"/>
    <w:rsid w:val="004B42D1"/>
    <w:rsid w:val="004B7D17"/>
    <w:rsid w:val="004D799E"/>
    <w:rsid w:val="004F3BD3"/>
    <w:rsid w:val="004F6A12"/>
    <w:rsid w:val="00501F4C"/>
    <w:rsid w:val="00513BED"/>
    <w:rsid w:val="00535B53"/>
    <w:rsid w:val="005446DE"/>
    <w:rsid w:val="005467F6"/>
    <w:rsid w:val="00563DE5"/>
    <w:rsid w:val="005649CE"/>
    <w:rsid w:val="005B171F"/>
    <w:rsid w:val="005B65D2"/>
    <w:rsid w:val="006177B0"/>
    <w:rsid w:val="00620247"/>
    <w:rsid w:val="00635E78"/>
    <w:rsid w:val="00650863"/>
    <w:rsid w:val="006856A9"/>
    <w:rsid w:val="006A64E5"/>
    <w:rsid w:val="006B3776"/>
    <w:rsid w:val="006C78DF"/>
    <w:rsid w:val="006D0FCE"/>
    <w:rsid w:val="006D5FD8"/>
    <w:rsid w:val="006F079C"/>
    <w:rsid w:val="00712D55"/>
    <w:rsid w:val="0072341E"/>
    <w:rsid w:val="00725332"/>
    <w:rsid w:val="00735BD8"/>
    <w:rsid w:val="00736093"/>
    <w:rsid w:val="00754E75"/>
    <w:rsid w:val="007664F6"/>
    <w:rsid w:val="007920EC"/>
    <w:rsid w:val="007A6CF8"/>
    <w:rsid w:val="007C6337"/>
    <w:rsid w:val="007D3727"/>
    <w:rsid w:val="007D783E"/>
    <w:rsid w:val="007E378A"/>
    <w:rsid w:val="00803CEE"/>
    <w:rsid w:val="00806425"/>
    <w:rsid w:val="0082544C"/>
    <w:rsid w:val="00831714"/>
    <w:rsid w:val="00867513"/>
    <w:rsid w:val="0087782A"/>
    <w:rsid w:val="00886461"/>
    <w:rsid w:val="00894545"/>
    <w:rsid w:val="008C476F"/>
    <w:rsid w:val="008D314F"/>
    <w:rsid w:val="008F28EA"/>
    <w:rsid w:val="00924898"/>
    <w:rsid w:val="0096764E"/>
    <w:rsid w:val="00985569"/>
    <w:rsid w:val="009871D9"/>
    <w:rsid w:val="009B65E5"/>
    <w:rsid w:val="009C3186"/>
    <w:rsid w:val="009E137C"/>
    <w:rsid w:val="009F3353"/>
    <w:rsid w:val="00A43DE3"/>
    <w:rsid w:val="00A62450"/>
    <w:rsid w:val="00A6606F"/>
    <w:rsid w:val="00A70110"/>
    <w:rsid w:val="00A70145"/>
    <w:rsid w:val="00A73C3C"/>
    <w:rsid w:val="00A81ED3"/>
    <w:rsid w:val="00AF6D94"/>
    <w:rsid w:val="00B0332A"/>
    <w:rsid w:val="00B036B6"/>
    <w:rsid w:val="00B262F2"/>
    <w:rsid w:val="00B566F9"/>
    <w:rsid w:val="00B63A66"/>
    <w:rsid w:val="00B777F9"/>
    <w:rsid w:val="00B875F2"/>
    <w:rsid w:val="00B9150D"/>
    <w:rsid w:val="00BC1C84"/>
    <w:rsid w:val="00BD0AFE"/>
    <w:rsid w:val="00BD71CC"/>
    <w:rsid w:val="00BE2729"/>
    <w:rsid w:val="00BE72A0"/>
    <w:rsid w:val="00BF3CEC"/>
    <w:rsid w:val="00C03E17"/>
    <w:rsid w:val="00C064FD"/>
    <w:rsid w:val="00C103CA"/>
    <w:rsid w:val="00C12E0E"/>
    <w:rsid w:val="00C47461"/>
    <w:rsid w:val="00C600E6"/>
    <w:rsid w:val="00C61A10"/>
    <w:rsid w:val="00C94B9B"/>
    <w:rsid w:val="00CA3E41"/>
    <w:rsid w:val="00CA44BC"/>
    <w:rsid w:val="00CD5ACC"/>
    <w:rsid w:val="00CF4915"/>
    <w:rsid w:val="00D00ADD"/>
    <w:rsid w:val="00D2121A"/>
    <w:rsid w:val="00D85CA9"/>
    <w:rsid w:val="00DA3732"/>
    <w:rsid w:val="00DC1E7F"/>
    <w:rsid w:val="00E07B7B"/>
    <w:rsid w:val="00E35CFF"/>
    <w:rsid w:val="00E672A1"/>
    <w:rsid w:val="00E90CD6"/>
    <w:rsid w:val="00EA55D5"/>
    <w:rsid w:val="00EB48AE"/>
    <w:rsid w:val="00EB6148"/>
    <w:rsid w:val="00F0798F"/>
    <w:rsid w:val="00F13B9D"/>
    <w:rsid w:val="00F818A2"/>
    <w:rsid w:val="00F90EF2"/>
    <w:rsid w:val="00FB47A4"/>
    <w:rsid w:val="00FF47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27AAE"/>
  <w15:docId w15:val="{DF1344A9-557D-4D80-A26C-4D550792C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177A"/>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List Paragraph"/>
    <w:basedOn w:val="a"/>
    <w:uiPriority w:val="34"/>
    <w:qFormat/>
    <w:rsid w:val="00CB2D0A"/>
    <w:pPr>
      <w:ind w:left="720"/>
      <w:contextualSpacing/>
    </w:pPr>
  </w:style>
  <w:style w:type="paragraph" w:styleId="a5">
    <w:name w:val="header"/>
    <w:basedOn w:val="a"/>
    <w:link w:val="a6"/>
    <w:uiPriority w:val="99"/>
    <w:unhideWhenUsed/>
    <w:rsid w:val="00221D5E"/>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221D5E"/>
  </w:style>
  <w:style w:type="paragraph" w:styleId="a7">
    <w:name w:val="footer"/>
    <w:basedOn w:val="a"/>
    <w:link w:val="a8"/>
    <w:uiPriority w:val="99"/>
    <w:unhideWhenUsed/>
    <w:rsid w:val="00221D5E"/>
    <w:pPr>
      <w:tabs>
        <w:tab w:val="center" w:pos="4819"/>
        <w:tab w:val="right" w:pos="9639"/>
      </w:tabs>
      <w:spacing w:after="0" w:line="240" w:lineRule="auto"/>
    </w:pPr>
  </w:style>
  <w:style w:type="character" w:customStyle="1" w:styleId="a8">
    <w:name w:val="Нижній колонтитул Знак"/>
    <w:basedOn w:val="a0"/>
    <w:link w:val="a7"/>
    <w:uiPriority w:val="99"/>
    <w:rsid w:val="00221D5E"/>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a">
    <w:name w:val="annotation text"/>
    <w:basedOn w:val="a"/>
    <w:link w:val="ab"/>
    <w:uiPriority w:val="99"/>
    <w:semiHidden/>
    <w:unhideWhenUsed/>
    <w:pPr>
      <w:spacing w:line="240" w:lineRule="auto"/>
    </w:pPr>
    <w:rPr>
      <w:sz w:val="20"/>
      <w:szCs w:val="20"/>
    </w:rPr>
  </w:style>
  <w:style w:type="character" w:customStyle="1" w:styleId="ab">
    <w:name w:val="Текст примітки Знак"/>
    <w:basedOn w:val="a0"/>
    <w:link w:val="aa"/>
    <w:uiPriority w:val="99"/>
    <w:semiHidden/>
    <w:rPr>
      <w:sz w:val="20"/>
      <w:szCs w:val="20"/>
    </w:rPr>
  </w:style>
  <w:style w:type="character" w:styleId="ac">
    <w:name w:val="annotation reference"/>
    <w:basedOn w:val="a0"/>
    <w:uiPriority w:val="99"/>
    <w:semiHidden/>
    <w:unhideWhenUsed/>
    <w:rPr>
      <w:sz w:val="16"/>
      <w:szCs w:val="16"/>
    </w:rPr>
  </w:style>
  <w:style w:type="paragraph" w:styleId="ad">
    <w:name w:val="Balloon Text"/>
    <w:basedOn w:val="a"/>
    <w:link w:val="ae"/>
    <w:uiPriority w:val="99"/>
    <w:semiHidden/>
    <w:unhideWhenUsed/>
    <w:rsid w:val="006A64E5"/>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6A64E5"/>
    <w:rPr>
      <w:rFonts w:ascii="Segoe UI" w:hAnsi="Segoe UI" w:cs="Segoe UI"/>
      <w:sz w:val="18"/>
      <w:szCs w:val="18"/>
    </w:rPr>
  </w:style>
  <w:style w:type="paragraph" w:styleId="af">
    <w:name w:val="annotation subject"/>
    <w:basedOn w:val="aa"/>
    <w:next w:val="aa"/>
    <w:link w:val="af0"/>
    <w:uiPriority w:val="99"/>
    <w:semiHidden/>
    <w:unhideWhenUsed/>
    <w:rsid w:val="00A6606F"/>
    <w:rPr>
      <w:b/>
      <w:bCs/>
    </w:rPr>
  </w:style>
  <w:style w:type="character" w:customStyle="1" w:styleId="af0">
    <w:name w:val="Тема примітки Знак"/>
    <w:basedOn w:val="ab"/>
    <w:link w:val="af"/>
    <w:uiPriority w:val="99"/>
    <w:semiHidden/>
    <w:rsid w:val="00A6606F"/>
    <w:rPr>
      <w:b/>
      <w:bCs/>
      <w:sz w:val="20"/>
      <w:szCs w:val="20"/>
    </w:rPr>
  </w:style>
  <w:style w:type="table" w:styleId="af1">
    <w:name w:val="Table Grid"/>
    <w:basedOn w:val="a1"/>
    <w:uiPriority w:val="39"/>
    <w:rsid w:val="00A624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 Spacing"/>
    <w:uiPriority w:val="1"/>
    <w:qFormat/>
    <w:rsid w:val="00A62450"/>
    <w:pPr>
      <w:spacing w:after="0" w:line="240" w:lineRule="auto"/>
    </w:pPr>
  </w:style>
  <w:style w:type="character" w:styleId="af3">
    <w:name w:val="Strong"/>
    <w:basedOn w:val="a0"/>
    <w:uiPriority w:val="22"/>
    <w:qFormat/>
    <w:rsid w:val="00494F29"/>
    <w:rPr>
      <w:b/>
      <w:bCs/>
    </w:rPr>
  </w:style>
  <w:style w:type="paragraph" w:styleId="af4">
    <w:name w:val="Normal (Web)"/>
    <w:basedOn w:val="a"/>
    <w:uiPriority w:val="99"/>
    <w:unhideWhenUsed/>
    <w:rsid w:val="005B65D2"/>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918140">
      <w:bodyDiv w:val="1"/>
      <w:marLeft w:val="0"/>
      <w:marRight w:val="0"/>
      <w:marTop w:val="0"/>
      <w:marBottom w:val="0"/>
      <w:divBdr>
        <w:top w:val="none" w:sz="0" w:space="0" w:color="auto"/>
        <w:left w:val="none" w:sz="0" w:space="0" w:color="auto"/>
        <w:bottom w:val="none" w:sz="0" w:space="0" w:color="auto"/>
        <w:right w:val="none" w:sz="0" w:space="0" w:color="auto"/>
      </w:divBdr>
    </w:div>
    <w:div w:id="338507911">
      <w:bodyDiv w:val="1"/>
      <w:marLeft w:val="0"/>
      <w:marRight w:val="0"/>
      <w:marTop w:val="0"/>
      <w:marBottom w:val="0"/>
      <w:divBdr>
        <w:top w:val="none" w:sz="0" w:space="0" w:color="auto"/>
        <w:left w:val="none" w:sz="0" w:space="0" w:color="auto"/>
        <w:bottom w:val="none" w:sz="0" w:space="0" w:color="auto"/>
        <w:right w:val="none" w:sz="0" w:space="0" w:color="auto"/>
      </w:divBdr>
    </w:div>
    <w:div w:id="1147555715">
      <w:bodyDiv w:val="1"/>
      <w:marLeft w:val="0"/>
      <w:marRight w:val="0"/>
      <w:marTop w:val="0"/>
      <w:marBottom w:val="0"/>
      <w:divBdr>
        <w:top w:val="none" w:sz="0" w:space="0" w:color="auto"/>
        <w:left w:val="none" w:sz="0" w:space="0" w:color="auto"/>
        <w:bottom w:val="none" w:sz="0" w:space="0" w:color="auto"/>
        <w:right w:val="none" w:sz="0" w:space="0" w:color="auto"/>
      </w:divBdr>
    </w:div>
    <w:div w:id="1257057635">
      <w:bodyDiv w:val="1"/>
      <w:marLeft w:val="0"/>
      <w:marRight w:val="0"/>
      <w:marTop w:val="0"/>
      <w:marBottom w:val="0"/>
      <w:divBdr>
        <w:top w:val="none" w:sz="0" w:space="0" w:color="auto"/>
        <w:left w:val="none" w:sz="0" w:space="0" w:color="auto"/>
        <w:bottom w:val="none" w:sz="0" w:space="0" w:color="auto"/>
        <w:right w:val="none" w:sz="0" w:space="0" w:color="auto"/>
      </w:divBdr>
    </w:div>
    <w:div w:id="16731454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VOr833i5apRoa8ZgFfqjxv85mQ==">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1864</Words>
  <Characters>10626</Characters>
  <Application>Microsoft Office Word</Application>
  <DocSecurity>0</DocSecurity>
  <Lines>88</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users</cp:lastModifiedBy>
  <cp:revision>6</cp:revision>
  <cp:lastPrinted>2025-10-02T08:23:00Z</cp:lastPrinted>
  <dcterms:created xsi:type="dcterms:W3CDTF">2025-12-30T08:05:00Z</dcterms:created>
  <dcterms:modified xsi:type="dcterms:W3CDTF">2025-12-30T11:37:00Z</dcterms:modified>
</cp:coreProperties>
</file>